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1E777F" w14:textId="46C42CC8" w:rsidR="00F33882" w:rsidRDefault="00F33882">
      <w:pPr>
        <w:jc w:val="center"/>
        <w:rPr>
          <w:sz w:val="39"/>
        </w:rPr>
        <w:sectPr w:rsidR="00F33882" w:rsidSect="00184EFB">
          <w:type w:val="continuous"/>
          <w:pgSz w:w="11900" w:h="16840"/>
          <w:pgMar w:top="1940" w:right="0" w:bottom="0" w:left="880" w:header="708" w:footer="708" w:gutter="0"/>
          <w:cols w:space="708"/>
        </w:sectPr>
      </w:pPr>
    </w:p>
    <w:p w14:paraId="03DB1C9B" w14:textId="047F6461" w:rsidR="00F33882" w:rsidRDefault="00000000">
      <w:pPr>
        <w:spacing w:before="93"/>
        <w:ind w:right="876"/>
        <w:jc w:val="center"/>
        <w:rPr>
          <w:b/>
          <w:spacing w:val="-2"/>
          <w:sz w:val="26"/>
        </w:rPr>
      </w:pPr>
      <w:r>
        <w:rPr>
          <w:b/>
          <w:sz w:val="26"/>
        </w:rPr>
        <w:lastRenderedPageBreak/>
        <w:t>DOKUMENTACE</w:t>
      </w:r>
      <w:r>
        <w:rPr>
          <w:rFonts w:ascii="Times New Roman" w:hAnsi="Times New Roman"/>
          <w:spacing w:val="-8"/>
          <w:sz w:val="26"/>
        </w:rPr>
        <w:t xml:space="preserve"> </w:t>
      </w:r>
      <w:r w:rsidR="005C0E1A">
        <w:rPr>
          <w:b/>
          <w:sz w:val="26"/>
        </w:rPr>
        <w:t>PRO</w:t>
      </w:r>
      <w:r w:rsidR="00465240">
        <w:rPr>
          <w:b/>
          <w:sz w:val="26"/>
        </w:rPr>
        <w:t xml:space="preserve"> PROVÁDĚNÍ STAVBY </w:t>
      </w:r>
    </w:p>
    <w:p w14:paraId="08484078" w14:textId="0B1B7DC6" w:rsidR="003A230B" w:rsidRPr="003A230B" w:rsidRDefault="003A230B">
      <w:pPr>
        <w:spacing w:before="93"/>
        <w:ind w:right="876"/>
        <w:jc w:val="center"/>
        <w:rPr>
          <w:bCs/>
          <w:sz w:val="16"/>
          <w:szCs w:val="16"/>
        </w:rPr>
      </w:pPr>
      <w:r>
        <w:rPr>
          <w:bCs/>
          <w:spacing w:val="-2"/>
          <w:sz w:val="16"/>
          <w:szCs w:val="16"/>
        </w:rPr>
        <w:t xml:space="preserve">(ve smyslu přílohy č. </w:t>
      </w:r>
      <w:r w:rsidR="00A30CB1">
        <w:rPr>
          <w:bCs/>
          <w:spacing w:val="-2"/>
          <w:sz w:val="16"/>
          <w:szCs w:val="16"/>
        </w:rPr>
        <w:t>1</w:t>
      </w:r>
      <w:r>
        <w:rPr>
          <w:bCs/>
          <w:spacing w:val="-2"/>
          <w:sz w:val="16"/>
          <w:szCs w:val="16"/>
        </w:rPr>
        <w:t xml:space="preserve"> vyhlášky </w:t>
      </w:r>
      <w:r w:rsidR="005C0E1A">
        <w:rPr>
          <w:bCs/>
          <w:spacing w:val="-2"/>
          <w:sz w:val="16"/>
          <w:szCs w:val="16"/>
        </w:rPr>
        <w:t>131/2024</w:t>
      </w:r>
      <w:r>
        <w:rPr>
          <w:bCs/>
          <w:spacing w:val="-2"/>
          <w:sz w:val="16"/>
          <w:szCs w:val="16"/>
        </w:rPr>
        <w:t xml:space="preserve"> Sb.)</w:t>
      </w:r>
    </w:p>
    <w:p w14:paraId="7A68CDB5" w14:textId="77777777" w:rsidR="00F33882" w:rsidRDefault="00F33882">
      <w:pPr>
        <w:pStyle w:val="Zkladntext"/>
        <w:spacing w:before="69"/>
        <w:ind w:left="0"/>
        <w:rPr>
          <w:b/>
          <w:sz w:val="16"/>
        </w:rPr>
      </w:pPr>
    </w:p>
    <w:p w14:paraId="21A88B79" w14:textId="52AB1DFC" w:rsidR="00F33882" w:rsidRDefault="005C0E1A">
      <w:pPr>
        <w:ind w:left="5" w:right="876"/>
        <w:jc w:val="center"/>
        <w:rPr>
          <w:b/>
          <w:sz w:val="28"/>
        </w:rPr>
      </w:pPr>
      <w:r>
        <w:rPr>
          <w:b/>
          <w:sz w:val="28"/>
          <w:u w:val="thick"/>
        </w:rPr>
        <w:t>TECHNICKÁ ZPRÁVA BOURACÍCH PRACÍ</w:t>
      </w:r>
    </w:p>
    <w:p w14:paraId="59FB5807" w14:textId="77777777" w:rsidR="00F33882" w:rsidRDefault="00000000">
      <w:pPr>
        <w:pStyle w:val="Nadpis2"/>
        <w:spacing w:before="252"/>
        <w:rPr>
          <w:u w:val="none"/>
        </w:rPr>
      </w:pPr>
      <w:r>
        <w:rPr>
          <w:spacing w:val="-2"/>
          <w:u w:val="none"/>
        </w:rPr>
        <w:t>Obsah:</w:t>
      </w:r>
    </w:p>
    <w:p w14:paraId="1A6CF1CB" w14:textId="77777777" w:rsidR="00F33882" w:rsidRDefault="00000000">
      <w:pPr>
        <w:pStyle w:val="Odstavecseseznamem"/>
        <w:numPr>
          <w:ilvl w:val="1"/>
          <w:numId w:val="6"/>
        </w:numPr>
        <w:tabs>
          <w:tab w:val="left" w:pos="1078"/>
          <w:tab w:val="left" w:leader="dot" w:pos="9497"/>
        </w:tabs>
        <w:spacing w:before="253" w:line="207" w:lineRule="exact"/>
        <w:rPr>
          <w:sz w:val="18"/>
        </w:rPr>
      </w:pPr>
      <w:r>
        <w:rPr>
          <w:color w:val="0000FF"/>
          <w:sz w:val="18"/>
          <w:u w:val="single" w:color="0000FF"/>
        </w:rPr>
        <w:t>Popis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území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stavby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1</w:t>
      </w:r>
    </w:p>
    <w:p w14:paraId="6084A5C7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ind w:right="1420"/>
        <w:rPr>
          <w:sz w:val="18"/>
        </w:rPr>
      </w:pPr>
      <w:r>
        <w:rPr>
          <w:color w:val="0000FF"/>
          <w:sz w:val="18"/>
          <w:u w:val="single" w:color="0000FF"/>
        </w:rPr>
        <w:t>charakteristika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území,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ve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kterém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se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odstraňovaná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stavba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nachází,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zastavěného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stavebního</w:t>
      </w:r>
      <w:r>
        <w:rPr>
          <w:rFonts w:ascii="Times New Roman" w:hAnsi="Times New Roman"/>
          <w:color w:val="0000FF"/>
          <w:spacing w:val="80"/>
          <w:sz w:val="18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pozemku,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1</w:t>
      </w:r>
    </w:p>
    <w:p w14:paraId="5BD8A380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before="1"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stávající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ochranná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bezpečnostní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pásma,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1</w:t>
      </w:r>
    </w:p>
    <w:p w14:paraId="0B7251F2" w14:textId="25E24683" w:rsidR="009B7D85" w:rsidRPr="009B7D85" w:rsidRDefault="009B7D85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6" w:lineRule="exact"/>
        <w:ind w:hanging="410"/>
        <w:rPr>
          <w:sz w:val="18"/>
        </w:rPr>
      </w:pPr>
      <w:r w:rsidRPr="009B7D85">
        <w:rPr>
          <w:color w:val="365F91" w:themeColor="accent1" w:themeShade="BF"/>
          <w:sz w:val="18"/>
          <w:u w:val="single"/>
        </w:rPr>
        <w:t xml:space="preserve">ochrana území podle jiných právních předpisů </w:t>
      </w:r>
      <w:r w:rsidRPr="009B7D85">
        <w:rPr>
          <w:color w:val="365F91" w:themeColor="accent1" w:themeShade="BF"/>
          <w:sz w:val="18"/>
        </w:rPr>
        <w:t>…………………………………………………………</w:t>
      </w:r>
      <w:proofErr w:type="gramStart"/>
      <w:r w:rsidRPr="009B7D85">
        <w:rPr>
          <w:color w:val="365F91" w:themeColor="accent1" w:themeShade="BF"/>
          <w:sz w:val="18"/>
        </w:rPr>
        <w:t>…….</w:t>
      </w:r>
      <w:proofErr w:type="gramEnd"/>
      <w:r w:rsidRPr="009B7D85">
        <w:rPr>
          <w:sz w:val="18"/>
        </w:rPr>
        <w:t>1</w:t>
      </w:r>
    </w:p>
    <w:p w14:paraId="21054808" w14:textId="27B95158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6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poloha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vzhledem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k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záplavovému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území,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poddolovanému</w:t>
      </w:r>
      <w:r>
        <w:rPr>
          <w:rFonts w:ascii="Times New Roman" w:hAnsi="Times New Roman"/>
          <w:color w:val="0000FF"/>
          <w:spacing w:val="-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území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apod.,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1</w:t>
      </w:r>
    </w:p>
    <w:p w14:paraId="62A92F46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ind w:right="1420"/>
        <w:rPr>
          <w:sz w:val="18"/>
        </w:rPr>
      </w:pPr>
      <w:r>
        <w:rPr>
          <w:color w:val="0000FF"/>
          <w:sz w:val="18"/>
          <w:u w:val="single" w:color="0000FF"/>
        </w:rPr>
        <w:t>vliv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odstranění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stavby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okolní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stavby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pozemky,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ochrana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okolí,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vliv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odstranění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stavby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odtokové</w:t>
      </w:r>
      <w:r>
        <w:rPr>
          <w:rFonts w:ascii="Times New Roman" w:hAnsi="Times New Roman"/>
          <w:color w:val="0000FF"/>
          <w:sz w:val="18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poměry,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2</w:t>
      </w:r>
    </w:p>
    <w:p w14:paraId="0F877E81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before="1"/>
        <w:ind w:right="1420"/>
        <w:rPr>
          <w:sz w:val="18"/>
        </w:rPr>
      </w:pPr>
      <w:r>
        <w:rPr>
          <w:color w:val="0000FF"/>
          <w:sz w:val="18"/>
          <w:u w:val="single" w:color="0000FF"/>
        </w:rPr>
        <w:t>zhodnocení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kontaminace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prostoru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stavby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látkami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škodlivými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pro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životní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prostředí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v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případě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jejich</w:t>
      </w:r>
      <w:r>
        <w:rPr>
          <w:rFonts w:ascii="Times New Roman" w:hAnsi="Times New Roman"/>
          <w:color w:val="0000FF"/>
          <w:sz w:val="18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výskytu,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2</w:t>
      </w:r>
    </w:p>
    <w:p w14:paraId="5C0CC7D2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6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požadavky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na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kácení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dřevin,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2</w:t>
      </w:r>
    </w:p>
    <w:p w14:paraId="715A9C87" w14:textId="77777777" w:rsidR="00F33882" w:rsidRPr="009B7D85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věcné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časové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vazby;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podmiňující,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vyvolané,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související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investice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2</w:t>
      </w:r>
    </w:p>
    <w:p w14:paraId="76261540" w14:textId="53A7A3CF" w:rsidR="009B7D85" w:rsidRPr="009B7D85" w:rsidRDefault="009B7D85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7" w:lineRule="exact"/>
        <w:ind w:hanging="410"/>
        <w:rPr>
          <w:sz w:val="18"/>
          <w:u w:val="single"/>
        </w:rPr>
      </w:pPr>
      <w:r w:rsidRPr="009B7D85">
        <w:rPr>
          <w:sz w:val="18"/>
        </w:rPr>
        <w:t> </w:t>
      </w:r>
      <w:r w:rsidRPr="009B7D85">
        <w:rPr>
          <w:color w:val="365F91" w:themeColor="accent1" w:themeShade="BF"/>
          <w:sz w:val="18"/>
          <w:u w:val="single"/>
        </w:rPr>
        <w:t xml:space="preserve">seznam sousedních pozemků podle katastru nemovitostí nezbytných k provedení bouracích </w:t>
      </w:r>
      <w:proofErr w:type="gramStart"/>
      <w:r w:rsidRPr="009B7D85">
        <w:rPr>
          <w:color w:val="365F91" w:themeColor="accent1" w:themeShade="BF"/>
          <w:sz w:val="18"/>
          <w:u w:val="single"/>
        </w:rPr>
        <w:t>prací</w:t>
      </w:r>
      <w:r>
        <w:rPr>
          <w:color w:val="365F91" w:themeColor="accent1" w:themeShade="BF"/>
          <w:sz w:val="18"/>
          <w:u w:val="single"/>
        </w:rPr>
        <w:t>…</w:t>
      </w:r>
      <w:r>
        <w:rPr>
          <w:color w:val="365F91" w:themeColor="accent1" w:themeShade="BF"/>
          <w:sz w:val="18"/>
        </w:rPr>
        <w:t>.</w:t>
      </w:r>
      <w:proofErr w:type="gramEnd"/>
      <w:r>
        <w:rPr>
          <w:color w:val="365F91" w:themeColor="accent1" w:themeShade="BF"/>
          <w:sz w:val="18"/>
        </w:rPr>
        <w:t>.</w:t>
      </w:r>
      <w:r w:rsidRPr="009B7D85">
        <w:rPr>
          <w:sz w:val="18"/>
        </w:rPr>
        <w:t>2</w:t>
      </w:r>
    </w:p>
    <w:p w14:paraId="3C33CDB2" w14:textId="77777777" w:rsidR="00F33882" w:rsidRDefault="00000000">
      <w:pPr>
        <w:pStyle w:val="Odstavecseseznamem"/>
        <w:numPr>
          <w:ilvl w:val="1"/>
          <w:numId w:val="6"/>
        </w:numPr>
        <w:tabs>
          <w:tab w:val="left" w:pos="1078"/>
          <w:tab w:val="left" w:leader="dot" w:pos="9497"/>
        </w:tabs>
        <w:spacing w:before="2" w:line="207" w:lineRule="exact"/>
        <w:rPr>
          <w:sz w:val="18"/>
        </w:rPr>
      </w:pPr>
      <w:r>
        <w:rPr>
          <w:color w:val="0000FF"/>
          <w:sz w:val="18"/>
          <w:u w:val="single" w:color="0000FF"/>
        </w:rPr>
        <w:t>Celkový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popis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stavby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2</w:t>
      </w:r>
    </w:p>
    <w:p w14:paraId="2A66F9CF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6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stručný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popis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stavebních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nebo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inženýrských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objektů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jejich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konstrukcí,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2</w:t>
      </w:r>
    </w:p>
    <w:p w14:paraId="4B8A535D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6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stručný</w:t>
      </w:r>
      <w:r>
        <w:rPr>
          <w:rFonts w:ascii="Times New Roman" w:hAnsi="Times New Roman"/>
          <w:color w:val="0000FF"/>
          <w:spacing w:val="-7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popis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technických</w:t>
      </w:r>
      <w:r>
        <w:rPr>
          <w:rFonts w:ascii="Times New Roman" w:hAnsi="Times New Roman"/>
          <w:color w:val="0000FF"/>
          <w:spacing w:val="-7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nebo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technologických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zařízení,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2</w:t>
      </w:r>
    </w:p>
    <w:p w14:paraId="14ACF679" w14:textId="77777777" w:rsidR="00F33882" w:rsidRPr="0099197A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výsledky</w:t>
      </w:r>
      <w:r>
        <w:rPr>
          <w:rFonts w:ascii="Times New Roman" w:hAnsi="Times New Roman"/>
          <w:color w:val="0000FF"/>
          <w:spacing w:val="-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stavebního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průzkumu,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přítomnost</w:t>
      </w:r>
      <w:r>
        <w:rPr>
          <w:rFonts w:ascii="Times New Roman" w:hAnsi="Times New Roman"/>
          <w:color w:val="0000FF"/>
          <w:spacing w:val="-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azbestu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ve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stavbě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2</w:t>
      </w:r>
    </w:p>
    <w:p w14:paraId="2305276D" w14:textId="51A88BBB" w:rsidR="0099197A" w:rsidRPr="0099197A" w:rsidRDefault="0099197A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stávající parametry odstraňované stavby</w:t>
      </w:r>
      <w:r>
        <w:rPr>
          <w:color w:val="0000FF"/>
          <w:sz w:val="18"/>
          <w:u w:color="0000FF"/>
        </w:rPr>
        <w:t>………………………………………………………………………</w:t>
      </w:r>
      <w:r w:rsidRPr="00686D12">
        <w:rPr>
          <w:sz w:val="18"/>
          <w:u w:color="0000FF"/>
        </w:rPr>
        <w:t>2</w:t>
      </w:r>
    </w:p>
    <w:p w14:paraId="4A092F80" w14:textId="1D8C69F8" w:rsidR="0099197A" w:rsidRPr="0099197A" w:rsidRDefault="0099197A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základní předpoklady pro odstranění stavby</w:t>
      </w:r>
      <w:r>
        <w:rPr>
          <w:color w:val="0000FF"/>
          <w:sz w:val="18"/>
          <w:u w:color="0000FF"/>
        </w:rPr>
        <w:t>……………………………………………………………</w:t>
      </w:r>
      <w:proofErr w:type="gramStart"/>
      <w:r>
        <w:rPr>
          <w:color w:val="0000FF"/>
          <w:sz w:val="18"/>
          <w:u w:color="0000FF"/>
        </w:rPr>
        <w:t>…….</w:t>
      </w:r>
      <w:proofErr w:type="gramEnd"/>
      <w:r>
        <w:rPr>
          <w:color w:val="0000FF"/>
          <w:sz w:val="18"/>
          <w:u w:color="0000FF"/>
        </w:rPr>
        <w:t>.</w:t>
      </w:r>
      <w:r w:rsidRPr="00686D12">
        <w:rPr>
          <w:sz w:val="18"/>
          <w:u w:color="0000FF"/>
        </w:rPr>
        <w:t>2</w:t>
      </w:r>
    </w:p>
    <w:p w14:paraId="18443C08" w14:textId="1234D49D" w:rsidR="0099197A" w:rsidRPr="0099197A" w:rsidRDefault="0099197A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stručný popis stavebních nebo inženýrských objektů</w:t>
      </w:r>
      <w:r>
        <w:rPr>
          <w:color w:val="0000FF"/>
          <w:sz w:val="18"/>
          <w:u w:color="0000FF"/>
        </w:rPr>
        <w:t>………………………………………………………</w:t>
      </w:r>
      <w:r w:rsidRPr="00686D12">
        <w:rPr>
          <w:sz w:val="18"/>
          <w:u w:color="0000FF"/>
        </w:rPr>
        <w:t>…2</w:t>
      </w:r>
    </w:p>
    <w:p w14:paraId="50E0EDE1" w14:textId="2EFBC9AE" w:rsidR="0099197A" w:rsidRPr="00686D12" w:rsidRDefault="0099197A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stručný popis technických nebo technologických zařízení</w:t>
      </w:r>
      <w:r>
        <w:rPr>
          <w:color w:val="0000FF"/>
          <w:sz w:val="18"/>
          <w:u w:color="0000FF"/>
        </w:rPr>
        <w:t>……………………………………………………</w:t>
      </w:r>
      <w:r w:rsidRPr="00686D12">
        <w:rPr>
          <w:sz w:val="18"/>
          <w:u w:color="0000FF"/>
        </w:rPr>
        <w:t>2</w:t>
      </w:r>
    </w:p>
    <w:p w14:paraId="6A803E25" w14:textId="6C3C5D6D" w:rsidR="00686D12" w:rsidRDefault="00686D12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výsledky stavebního průzkumu, přítomnost azbestu ve stavbě</w:t>
      </w:r>
      <w:r>
        <w:rPr>
          <w:color w:val="0000FF"/>
          <w:sz w:val="18"/>
          <w:u w:color="0000FF"/>
        </w:rPr>
        <w:t>……………………………………………..</w:t>
      </w:r>
      <w:r w:rsidRPr="00686D12">
        <w:rPr>
          <w:sz w:val="18"/>
          <w:u w:color="0000FF"/>
        </w:rPr>
        <w:t>.2</w:t>
      </w:r>
    </w:p>
    <w:p w14:paraId="4A7831B6" w14:textId="77777777" w:rsidR="00F33882" w:rsidRDefault="00000000">
      <w:pPr>
        <w:pStyle w:val="Odstavecseseznamem"/>
        <w:numPr>
          <w:ilvl w:val="1"/>
          <w:numId w:val="6"/>
        </w:numPr>
        <w:tabs>
          <w:tab w:val="left" w:pos="1078"/>
          <w:tab w:val="left" w:leader="dot" w:pos="9497"/>
        </w:tabs>
        <w:spacing w:before="1" w:line="207" w:lineRule="exact"/>
        <w:rPr>
          <w:sz w:val="18"/>
        </w:rPr>
      </w:pPr>
      <w:r>
        <w:rPr>
          <w:color w:val="0000FF"/>
          <w:sz w:val="18"/>
          <w:u w:val="single" w:color="0000FF"/>
        </w:rPr>
        <w:t>Připojení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na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technickou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infrastrukturu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2</w:t>
      </w:r>
    </w:p>
    <w:p w14:paraId="0017DDFA" w14:textId="77777777" w:rsidR="00F33882" w:rsidRDefault="00000000">
      <w:pPr>
        <w:pStyle w:val="Odstavecseseznamem"/>
        <w:numPr>
          <w:ilvl w:val="1"/>
          <w:numId w:val="6"/>
        </w:numPr>
        <w:tabs>
          <w:tab w:val="left" w:pos="1078"/>
          <w:tab w:val="left" w:leader="dot" w:pos="9497"/>
        </w:tabs>
        <w:spacing w:line="206" w:lineRule="exact"/>
        <w:rPr>
          <w:sz w:val="18"/>
        </w:rPr>
      </w:pPr>
      <w:r>
        <w:rPr>
          <w:color w:val="0000FF"/>
          <w:sz w:val="18"/>
          <w:u w:val="single" w:color="0000FF"/>
        </w:rPr>
        <w:t>Úpravy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terénu</w:t>
      </w:r>
      <w:r>
        <w:rPr>
          <w:rFonts w:ascii="Times New Roman" w:hAnsi="Times New Roman"/>
          <w:color w:val="0000FF"/>
          <w:spacing w:val="-1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řešení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vegetace</w:t>
      </w:r>
      <w:r>
        <w:rPr>
          <w:rFonts w:ascii="Times New Roman" w:hAnsi="Times New Roman"/>
          <w:color w:val="0000FF"/>
          <w:spacing w:val="-1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po</w:t>
      </w:r>
      <w:r>
        <w:rPr>
          <w:rFonts w:ascii="Times New Roman" w:hAnsi="Times New Roman"/>
          <w:color w:val="0000FF"/>
          <w:spacing w:val="-1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odstranění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stavby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3</w:t>
      </w:r>
    </w:p>
    <w:p w14:paraId="2EAB5E8B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6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terénní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úpravy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po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odstranění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stavby,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3</w:t>
      </w:r>
    </w:p>
    <w:p w14:paraId="7F56C01A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6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použité</w:t>
      </w:r>
      <w:r>
        <w:rPr>
          <w:rFonts w:ascii="Times New Roman" w:hAnsi="Times New Roman"/>
          <w:color w:val="0000FF"/>
          <w:spacing w:val="-7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vegetační</w:t>
      </w:r>
      <w:r>
        <w:rPr>
          <w:rFonts w:ascii="Times New Roman" w:hAnsi="Times New Roman"/>
          <w:color w:val="0000FF"/>
          <w:spacing w:val="-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prvky,</w:t>
      </w:r>
      <w:r>
        <w:rPr>
          <w:rFonts w:ascii="Times New Roman" w:hAnsi="Times New Roman"/>
          <w:color w:val="0000FF"/>
          <w:spacing w:val="-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biotechnická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opatření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3</w:t>
      </w:r>
    </w:p>
    <w:p w14:paraId="3E14A978" w14:textId="77777777" w:rsidR="00F33882" w:rsidRDefault="00000000">
      <w:pPr>
        <w:pStyle w:val="Odstavecseseznamem"/>
        <w:numPr>
          <w:ilvl w:val="1"/>
          <w:numId w:val="6"/>
        </w:numPr>
        <w:tabs>
          <w:tab w:val="left" w:pos="1078"/>
          <w:tab w:val="left" w:leader="dot" w:pos="9497"/>
        </w:tabs>
        <w:spacing w:line="207" w:lineRule="exact"/>
        <w:rPr>
          <w:sz w:val="18"/>
        </w:rPr>
      </w:pPr>
      <w:r>
        <w:rPr>
          <w:color w:val="0000FF"/>
          <w:sz w:val="18"/>
          <w:u w:val="single" w:color="0000FF"/>
        </w:rPr>
        <w:t>Zásady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organizace</w:t>
      </w:r>
      <w:r>
        <w:rPr>
          <w:rFonts w:ascii="Times New Roman" w:hAnsi="Times New Roman"/>
          <w:color w:val="0000FF"/>
          <w:spacing w:val="-7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bouracích</w:t>
      </w:r>
      <w:r>
        <w:rPr>
          <w:rFonts w:ascii="Times New Roman" w:hAnsi="Times New Roman"/>
          <w:color w:val="0000FF"/>
          <w:spacing w:val="-7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prací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3</w:t>
      </w:r>
    </w:p>
    <w:p w14:paraId="39B63C88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before="2"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potřeby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spotřeby</w:t>
      </w:r>
      <w:r>
        <w:rPr>
          <w:rFonts w:ascii="Times New Roman" w:hAnsi="Times New Roman"/>
          <w:color w:val="0000FF"/>
          <w:spacing w:val="-1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rozhodujících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médií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jejich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zajištění,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3</w:t>
      </w:r>
    </w:p>
    <w:p w14:paraId="1F3D0261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6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odvodnění</w:t>
      </w:r>
      <w:r>
        <w:rPr>
          <w:rFonts w:ascii="Times New Roman" w:hAnsi="Times New Roman"/>
          <w:color w:val="0000FF"/>
          <w:spacing w:val="-7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staveniště,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3</w:t>
      </w:r>
    </w:p>
    <w:p w14:paraId="0290F5F8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6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napojení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staveniště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na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stávající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dopravní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technickou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infrastrukturu,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3</w:t>
      </w:r>
    </w:p>
    <w:p w14:paraId="0E38DD73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vliv</w:t>
      </w:r>
      <w:r>
        <w:rPr>
          <w:rFonts w:ascii="Times New Roman" w:hAnsi="Times New Roman"/>
          <w:color w:val="0000FF"/>
          <w:spacing w:val="-1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odstraňování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stavby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na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okolní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stavby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pozemky,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3</w:t>
      </w:r>
    </w:p>
    <w:p w14:paraId="36943AA7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before="2"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ochrana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okolí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staveniště,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3</w:t>
      </w:r>
    </w:p>
    <w:p w14:paraId="6F9AFA26" w14:textId="77777777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6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maximální</w:t>
      </w:r>
      <w:r>
        <w:rPr>
          <w:rFonts w:ascii="Times New Roman" w:hAnsi="Times New Roman"/>
          <w:color w:val="0000FF"/>
          <w:spacing w:val="-8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zábory,</w:t>
      </w:r>
      <w:r>
        <w:rPr>
          <w:rFonts w:ascii="Times New Roman" w:hAnsi="Times New Roman"/>
          <w:color w:val="0000FF"/>
          <w:sz w:val="18"/>
        </w:rPr>
        <w:tab/>
      </w:r>
      <w:r>
        <w:rPr>
          <w:spacing w:val="-10"/>
          <w:sz w:val="18"/>
        </w:rPr>
        <w:t>3</w:t>
      </w:r>
    </w:p>
    <w:p w14:paraId="277B69B6" w14:textId="4F006D16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ind w:right="1420"/>
        <w:rPr>
          <w:sz w:val="18"/>
        </w:rPr>
      </w:pPr>
      <w:r>
        <w:rPr>
          <w:color w:val="0000FF"/>
          <w:sz w:val="18"/>
          <w:u w:val="single" w:color="0000FF"/>
        </w:rPr>
        <w:t>maximální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produkovaná</w:t>
      </w:r>
      <w:r>
        <w:rPr>
          <w:rFonts w:ascii="Times New Roman" w:hAnsi="Times New Roman"/>
          <w:color w:val="0000FF"/>
          <w:spacing w:val="1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množství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pacing w:val="1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druhy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odpadů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pacing w:val="1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emisí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při</w:t>
      </w:r>
      <w:r>
        <w:rPr>
          <w:rFonts w:ascii="Times New Roman" w:hAnsi="Times New Roman"/>
          <w:color w:val="0000FF"/>
          <w:spacing w:val="1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odstraňování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stavby,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nakládání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</w:t>
      </w:r>
      <w:r>
        <w:rPr>
          <w:rFonts w:ascii="Times New Roman" w:hAnsi="Times New Roman"/>
          <w:color w:val="0000FF"/>
          <w:spacing w:val="40"/>
          <w:sz w:val="18"/>
        </w:rPr>
        <w:t xml:space="preserve"> </w:t>
      </w:r>
      <w:r>
        <w:rPr>
          <w:color w:val="0000FF"/>
          <w:sz w:val="18"/>
          <w:u w:val="single" w:color="0000FF"/>
        </w:rPr>
        <w:t>odpady,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zejména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nebezpečným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odpadem,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způsob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přepravy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jejich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uložení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nebo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dalšího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využití</w:t>
      </w:r>
      <w:r>
        <w:rPr>
          <w:rFonts w:ascii="Times New Roman" w:hAnsi="Times New Roman"/>
          <w:color w:val="0000FF"/>
          <w:sz w:val="18"/>
        </w:rPr>
        <w:t xml:space="preserve"> </w:t>
      </w:r>
      <w:r>
        <w:rPr>
          <w:color w:val="0000FF"/>
          <w:sz w:val="18"/>
          <w:u w:val="single" w:color="0000FF"/>
        </w:rPr>
        <w:t>anebo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likvidace,</w:t>
      </w:r>
      <w:r>
        <w:rPr>
          <w:rFonts w:ascii="Times New Roman" w:hAnsi="Times New Roman"/>
          <w:color w:val="0000FF"/>
          <w:sz w:val="18"/>
        </w:rPr>
        <w:tab/>
      </w:r>
      <w:r w:rsidR="00620525">
        <w:rPr>
          <w:spacing w:val="-10"/>
          <w:sz w:val="18"/>
        </w:rPr>
        <w:t>4</w:t>
      </w:r>
    </w:p>
    <w:p w14:paraId="44931FCB" w14:textId="673F7BBD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7" w:lineRule="exact"/>
        <w:ind w:hanging="410"/>
        <w:rPr>
          <w:sz w:val="18"/>
        </w:rPr>
      </w:pPr>
      <w:r>
        <w:rPr>
          <w:color w:val="0000FF"/>
          <w:sz w:val="18"/>
          <w:u w:val="single" w:color="0000FF"/>
        </w:rPr>
        <w:t>ochrana</w:t>
      </w:r>
      <w:r>
        <w:rPr>
          <w:rFonts w:ascii="Times New Roman" w:hAnsi="Times New Roman"/>
          <w:color w:val="0000FF"/>
          <w:spacing w:val="-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životního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prostředí</w:t>
      </w:r>
      <w:r>
        <w:rPr>
          <w:rFonts w:ascii="Times New Roman" w:hAnsi="Times New Roman"/>
          <w:color w:val="0000FF"/>
          <w:spacing w:val="-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při</w:t>
      </w:r>
      <w:r>
        <w:rPr>
          <w:rFonts w:ascii="Times New Roman" w:hAnsi="Times New Roman"/>
          <w:color w:val="0000FF"/>
          <w:spacing w:val="-6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odstraňování</w:t>
      </w:r>
      <w:r>
        <w:rPr>
          <w:rFonts w:ascii="Times New Roman" w:hAnsi="Times New Roman"/>
          <w:color w:val="0000FF"/>
          <w:spacing w:val="-6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stavby,</w:t>
      </w:r>
      <w:r>
        <w:rPr>
          <w:rFonts w:ascii="Times New Roman" w:hAnsi="Times New Roman"/>
          <w:color w:val="0000FF"/>
          <w:sz w:val="18"/>
        </w:rPr>
        <w:tab/>
      </w:r>
      <w:r w:rsidR="00620525">
        <w:rPr>
          <w:spacing w:val="-10"/>
          <w:sz w:val="18"/>
        </w:rPr>
        <w:t>5</w:t>
      </w:r>
    </w:p>
    <w:p w14:paraId="5B377CD2" w14:textId="502EA80E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ind w:right="1420"/>
        <w:rPr>
          <w:sz w:val="18"/>
        </w:rPr>
      </w:pPr>
      <w:r>
        <w:rPr>
          <w:color w:val="0000FF"/>
          <w:sz w:val="18"/>
          <w:u w:val="single" w:color="0000FF"/>
        </w:rPr>
        <w:t>zásady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bezpečnosti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ochrany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zdraví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při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práci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na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staveništi,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posouzení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potřeby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koordinátora</w:t>
      </w:r>
      <w:r>
        <w:rPr>
          <w:rFonts w:ascii="Times New Roman" w:hAnsi="Times New Roman"/>
          <w:color w:val="0000FF"/>
          <w:sz w:val="18"/>
        </w:rPr>
        <w:t xml:space="preserve"> </w:t>
      </w:r>
      <w:r>
        <w:rPr>
          <w:color w:val="0000FF"/>
          <w:sz w:val="18"/>
          <w:u w:val="single" w:color="0000FF"/>
        </w:rPr>
        <w:t>bezpečnosti</w:t>
      </w:r>
      <w:r>
        <w:rPr>
          <w:rFonts w:ascii="Times New Roman" w:hAnsi="Times New Roman"/>
          <w:color w:val="0000FF"/>
          <w:spacing w:val="-1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a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ochrany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zdraví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při</w:t>
      </w:r>
      <w:r>
        <w:rPr>
          <w:rFonts w:ascii="Times New Roman" w:hAnsi="Times New Roman"/>
          <w:color w:val="0000FF"/>
          <w:spacing w:val="-1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práci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podle</w:t>
      </w:r>
      <w:r>
        <w:rPr>
          <w:rFonts w:ascii="Times New Roman" w:hAnsi="Times New Roman"/>
          <w:color w:val="0000FF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jiných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právních</w:t>
      </w:r>
      <w:r>
        <w:rPr>
          <w:rFonts w:ascii="Times New Roman" w:hAnsi="Times New Roman"/>
          <w:color w:val="0000FF"/>
          <w:spacing w:val="-3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předpisů,</w:t>
      </w:r>
      <w:r>
        <w:rPr>
          <w:rFonts w:ascii="Times New Roman" w:hAnsi="Times New Roman"/>
          <w:color w:val="0000FF"/>
          <w:sz w:val="18"/>
        </w:rPr>
        <w:tab/>
      </w:r>
      <w:r w:rsidR="00620525">
        <w:rPr>
          <w:spacing w:val="-10"/>
          <w:sz w:val="18"/>
        </w:rPr>
        <w:t>6</w:t>
      </w:r>
    </w:p>
    <w:p w14:paraId="7ABC6877" w14:textId="0AC24B49" w:rsidR="00F33882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before="1" w:line="207" w:lineRule="exact"/>
        <w:rPr>
          <w:sz w:val="18"/>
        </w:rPr>
      </w:pPr>
      <w:r>
        <w:rPr>
          <w:color w:val="0000FF"/>
          <w:sz w:val="18"/>
          <w:u w:val="single" w:color="0000FF"/>
        </w:rPr>
        <w:t>úpravy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pro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bezbariérové</w:t>
      </w:r>
      <w:r>
        <w:rPr>
          <w:rFonts w:ascii="Times New Roman" w:hAnsi="Times New Roman"/>
          <w:color w:val="0000FF"/>
          <w:spacing w:val="-7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užívání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staveb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dotčených</w:t>
      </w:r>
      <w:r>
        <w:rPr>
          <w:rFonts w:ascii="Times New Roman" w:hAnsi="Times New Roman"/>
          <w:color w:val="0000FF"/>
          <w:spacing w:val="-5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odstraněním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stavby,</w:t>
      </w:r>
      <w:r>
        <w:rPr>
          <w:rFonts w:ascii="Times New Roman" w:hAnsi="Times New Roman"/>
          <w:color w:val="0000FF"/>
          <w:sz w:val="18"/>
        </w:rPr>
        <w:tab/>
      </w:r>
      <w:r w:rsidR="00620525">
        <w:rPr>
          <w:spacing w:val="-10"/>
          <w:sz w:val="18"/>
        </w:rPr>
        <w:t>6</w:t>
      </w:r>
    </w:p>
    <w:p w14:paraId="290097D1" w14:textId="79AEB280" w:rsidR="00F33882" w:rsidRPr="004F39DB" w:rsidRDefault="00000000">
      <w:pPr>
        <w:pStyle w:val="Odstavecseseznamem"/>
        <w:numPr>
          <w:ilvl w:val="2"/>
          <w:numId w:val="6"/>
        </w:numPr>
        <w:tabs>
          <w:tab w:val="left" w:pos="1390"/>
          <w:tab w:val="left" w:leader="dot" w:pos="9497"/>
        </w:tabs>
        <w:spacing w:line="207" w:lineRule="exact"/>
        <w:ind w:hanging="410"/>
        <w:rPr>
          <w:sz w:val="1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30176" behindDoc="0" locked="0" layoutInCell="1" allowOverlap="1" wp14:anchorId="77AACF53" wp14:editId="6EE090B2">
                <wp:simplePos x="0" y="0"/>
                <wp:positionH relativeFrom="page">
                  <wp:posOffset>882395</wp:posOffset>
                </wp:positionH>
                <wp:positionV relativeFrom="paragraph">
                  <wp:posOffset>294921</wp:posOffset>
                </wp:positionV>
                <wp:extent cx="5796280" cy="6350"/>
                <wp:effectExtent l="0" t="0" r="0" b="0"/>
                <wp:wrapNone/>
                <wp:docPr id="26" name="Graphic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9628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96280" h="6350">
                              <a:moveTo>
                                <a:pt x="5795771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5795771" y="6095"/>
                              </a:lnTo>
                              <a:lnTo>
                                <a:pt x="57957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A71AD4" id="Graphic 26" o:spid="_x0000_s1026" style="position:absolute;margin-left:69.5pt;margin-top:23.2pt;width:456.4pt;height:.5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9628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" path="m5795771,l,,,6095r5795771,l5795771,xe" fillcolor="black" stroked="f">
                <v:path arrowok="t"/>
                <w10:wrap anchorx="page"/>
              </v:shape>
            </w:pict>
          </mc:Fallback>
        </mc:AlternateContent>
      </w:r>
      <w:r>
        <w:rPr>
          <w:color w:val="0000FF"/>
          <w:sz w:val="18"/>
          <w:u w:val="single" w:color="0000FF"/>
        </w:rPr>
        <w:t>zásady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pro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dopravně</w:t>
      </w:r>
      <w:r>
        <w:rPr>
          <w:rFonts w:ascii="Times New Roman" w:hAnsi="Times New Roman"/>
          <w:color w:val="0000FF"/>
          <w:spacing w:val="-4"/>
          <w:sz w:val="18"/>
          <w:u w:val="single" w:color="0000FF"/>
        </w:rPr>
        <w:t xml:space="preserve"> </w:t>
      </w:r>
      <w:r>
        <w:rPr>
          <w:color w:val="0000FF"/>
          <w:sz w:val="18"/>
          <w:u w:val="single" w:color="0000FF"/>
        </w:rPr>
        <w:t>inženýrská</w:t>
      </w:r>
      <w:r>
        <w:rPr>
          <w:rFonts w:ascii="Times New Roman" w:hAnsi="Times New Roman"/>
          <w:color w:val="0000FF"/>
          <w:spacing w:val="-2"/>
          <w:sz w:val="18"/>
          <w:u w:val="single" w:color="0000FF"/>
        </w:rPr>
        <w:t xml:space="preserve"> </w:t>
      </w:r>
      <w:r>
        <w:rPr>
          <w:color w:val="0000FF"/>
          <w:spacing w:val="-2"/>
          <w:sz w:val="18"/>
          <w:u w:val="single" w:color="0000FF"/>
        </w:rPr>
        <w:t>opatření</w:t>
      </w:r>
      <w:r>
        <w:rPr>
          <w:rFonts w:ascii="Times New Roman" w:hAnsi="Times New Roman"/>
          <w:color w:val="0000FF"/>
          <w:sz w:val="18"/>
        </w:rPr>
        <w:tab/>
      </w:r>
      <w:r w:rsidR="00620525">
        <w:rPr>
          <w:spacing w:val="-10"/>
          <w:sz w:val="18"/>
        </w:rPr>
        <w:t>6</w:t>
      </w:r>
    </w:p>
    <w:p w14:paraId="1808104C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5F509791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1B49A003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6ACEAF74" w14:textId="77777777" w:rsidR="00B2115E" w:rsidRDefault="00B2115E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0A119F23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258A2CCD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411E69E8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79DAFB0C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40C900E2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2F82EEF0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407015F6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60B5B094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0DC36CDC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6CEA7295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5E28CEAD" w14:textId="77777777" w:rsid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60415704" w14:textId="77777777" w:rsidR="004F39DB" w:rsidRPr="004F39DB" w:rsidRDefault="004F39DB" w:rsidP="004F39DB">
      <w:pPr>
        <w:tabs>
          <w:tab w:val="left" w:pos="1390"/>
          <w:tab w:val="left" w:leader="dot" w:pos="9497"/>
        </w:tabs>
        <w:spacing w:line="207" w:lineRule="exact"/>
        <w:rPr>
          <w:sz w:val="18"/>
        </w:rPr>
      </w:pPr>
    </w:p>
    <w:p w14:paraId="16CCE6B3" w14:textId="77777777" w:rsidR="00F33882" w:rsidRDefault="00000000">
      <w:pPr>
        <w:pStyle w:val="Odstavecseseznamem"/>
        <w:numPr>
          <w:ilvl w:val="1"/>
          <w:numId w:val="5"/>
        </w:numPr>
        <w:tabs>
          <w:tab w:val="left" w:pos="1246"/>
          <w:tab w:val="left" w:pos="9636"/>
        </w:tabs>
        <w:spacing w:before="790"/>
        <w:ind w:hanging="708"/>
        <w:rPr>
          <w:rFonts w:ascii="Times New Roman" w:hAnsi="Times New Roman"/>
        </w:rPr>
      </w:pPr>
      <w:r>
        <w:rPr>
          <w:b/>
          <w:color w:val="000000"/>
          <w:u w:val="thick"/>
          <w:shd w:val="clear" w:color="auto" w:fill="CCCCCC"/>
        </w:rPr>
        <w:lastRenderedPageBreak/>
        <w:t>Popis</w:t>
      </w:r>
      <w:r>
        <w:rPr>
          <w:rFonts w:ascii="Times New Roman" w:hAnsi="Times New Roman"/>
          <w:color w:val="000000"/>
          <w:spacing w:val="3"/>
          <w:u w:val="thick"/>
          <w:shd w:val="clear" w:color="auto" w:fill="CCCCCC"/>
        </w:rPr>
        <w:t xml:space="preserve"> </w:t>
      </w:r>
      <w:r>
        <w:rPr>
          <w:b/>
          <w:color w:val="000000"/>
          <w:u w:val="thick"/>
          <w:shd w:val="clear" w:color="auto" w:fill="CCCCCC"/>
        </w:rPr>
        <w:t>území</w:t>
      </w:r>
      <w:r>
        <w:rPr>
          <w:rFonts w:ascii="Times New Roman" w:hAnsi="Times New Roman"/>
          <w:color w:val="000000"/>
          <w:spacing w:val="4"/>
          <w:u w:val="thick"/>
          <w:shd w:val="clear" w:color="auto" w:fill="CCCCCC"/>
        </w:rPr>
        <w:t xml:space="preserve"> </w:t>
      </w:r>
      <w:r>
        <w:rPr>
          <w:b/>
          <w:color w:val="000000"/>
          <w:spacing w:val="-2"/>
          <w:u w:val="thick"/>
          <w:shd w:val="clear" w:color="auto" w:fill="CCCCCC"/>
        </w:rPr>
        <w:t>stavby</w:t>
      </w:r>
      <w:r>
        <w:rPr>
          <w:rFonts w:ascii="Times New Roman" w:hAnsi="Times New Roman"/>
          <w:color w:val="000000"/>
          <w:u w:val="thick"/>
          <w:shd w:val="clear" w:color="auto" w:fill="CCCCCC"/>
        </w:rPr>
        <w:tab/>
      </w:r>
    </w:p>
    <w:p w14:paraId="4DBB163A" w14:textId="77777777" w:rsidR="00F33882" w:rsidRDefault="00F33882">
      <w:pPr>
        <w:pStyle w:val="Zkladntext"/>
        <w:spacing w:before="1"/>
        <w:ind w:left="0"/>
        <w:rPr>
          <w:rFonts w:ascii="Times New Roman"/>
        </w:rPr>
      </w:pPr>
    </w:p>
    <w:p w14:paraId="1D508790" w14:textId="77777777" w:rsidR="00F33882" w:rsidRPr="009B09D6" w:rsidRDefault="00000000">
      <w:pPr>
        <w:pStyle w:val="Odstavecseseznamem"/>
        <w:numPr>
          <w:ilvl w:val="2"/>
          <w:numId w:val="5"/>
        </w:numPr>
        <w:tabs>
          <w:tab w:val="left" w:pos="1438"/>
        </w:tabs>
        <w:ind w:right="1628" w:hanging="360"/>
        <w:rPr>
          <w:rFonts w:asciiTheme="majorHAnsi" w:hAnsiTheme="majorHAnsi"/>
          <w:u w:val="single"/>
        </w:rPr>
      </w:pPr>
      <w:r w:rsidRPr="009B09D6">
        <w:rPr>
          <w:rFonts w:asciiTheme="majorHAnsi" w:hAnsiTheme="majorHAnsi"/>
          <w:u w:val="single"/>
        </w:rPr>
        <w:t>charakteristika území, ve kterém se odstraňovaná stavba nachází, a zastavěného stavebního pozemku,</w:t>
      </w:r>
    </w:p>
    <w:p w14:paraId="78985B14" w14:textId="77777777" w:rsidR="004F39DB" w:rsidRDefault="004F39DB" w:rsidP="005C0E1A">
      <w:pPr>
        <w:tabs>
          <w:tab w:val="left" w:pos="1438"/>
        </w:tabs>
        <w:ind w:right="1628"/>
      </w:pPr>
    </w:p>
    <w:p w14:paraId="64D529B1" w14:textId="7EE2AB79" w:rsidR="005C0E1A" w:rsidRDefault="009B7D85" w:rsidP="003E45A8">
      <w:pPr>
        <w:ind w:firstLine="538"/>
      </w:pPr>
      <w:r>
        <w:t xml:space="preserve">Zájmová lokalita se nachází na katastrálním území </w:t>
      </w:r>
      <w:r w:rsidR="003E45A8">
        <w:t xml:space="preserve">Ráj </w:t>
      </w:r>
      <w:r w:rsidR="003E45A8" w:rsidRPr="003E45A8">
        <w:t>[</w:t>
      </w:r>
      <w:r w:rsidR="003E45A8">
        <w:t>663981</w:t>
      </w:r>
      <w:r w:rsidR="003E45A8" w:rsidRPr="003E45A8">
        <w:t>].</w:t>
      </w:r>
    </w:p>
    <w:p w14:paraId="3F1E5F7C" w14:textId="77777777" w:rsidR="00827173" w:rsidRDefault="00827173" w:rsidP="003E45A8">
      <w:pPr>
        <w:ind w:firstLine="538"/>
      </w:pPr>
    </w:p>
    <w:p w14:paraId="7AB8B0D8" w14:textId="2D553D1A" w:rsidR="00827173" w:rsidRDefault="00827173" w:rsidP="003E45A8">
      <w:pPr>
        <w:ind w:firstLine="538"/>
      </w:pPr>
      <w:r>
        <w:rPr>
          <w:noProof/>
        </w:rPr>
        <w:drawing>
          <wp:inline distT="0" distB="0" distL="0" distR="0" wp14:anchorId="51062E26" wp14:editId="788DCE17">
            <wp:extent cx="6048912" cy="3546475"/>
            <wp:effectExtent l="0" t="0" r="9525" b="0"/>
            <wp:docPr id="2029219288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090" cy="3550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8C4D7" w14:textId="7F3DBF20" w:rsidR="00827173" w:rsidRDefault="00827173" w:rsidP="003E45A8">
      <w:pPr>
        <w:ind w:firstLine="538"/>
      </w:pPr>
      <w:r>
        <w:rPr>
          <w:noProof/>
        </w:rPr>
        <w:drawing>
          <wp:inline distT="0" distB="0" distL="0" distR="0" wp14:anchorId="47BBB66A" wp14:editId="5CF45F91">
            <wp:extent cx="6019800" cy="2104390"/>
            <wp:effectExtent l="0" t="0" r="0" b="0"/>
            <wp:docPr id="599502063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84" cy="2107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352FA" w14:textId="09F04CF7" w:rsidR="00827173" w:rsidRPr="005C0E1A" w:rsidRDefault="00827173" w:rsidP="00827173">
      <w:pPr>
        <w:ind w:firstLine="538"/>
        <w:jc w:val="center"/>
      </w:pPr>
    </w:p>
    <w:p w14:paraId="4E32B92B" w14:textId="25526AAD" w:rsidR="004F39DB" w:rsidRPr="009B09D6" w:rsidRDefault="009B09D6" w:rsidP="009B09D6">
      <w:pPr>
        <w:pStyle w:val="Odstavecseseznamem"/>
        <w:numPr>
          <w:ilvl w:val="2"/>
          <w:numId w:val="5"/>
        </w:numPr>
        <w:tabs>
          <w:tab w:val="left" w:pos="1437"/>
        </w:tabs>
        <w:spacing w:before="253"/>
        <w:ind w:left="538" w:right="5455" w:firstLine="540"/>
        <w:rPr>
          <w:rFonts w:asciiTheme="majorHAnsi" w:hAnsiTheme="majorHAnsi"/>
          <w:u w:val="single"/>
        </w:rPr>
      </w:pPr>
      <w:r w:rsidRPr="009B09D6">
        <w:rPr>
          <w:rFonts w:asciiTheme="majorHAnsi" w:hAnsiTheme="majorHAnsi"/>
          <w:spacing w:val="-3"/>
          <w:u w:val="single"/>
        </w:rPr>
        <w:t>stávající ochranná a bezpečnostní pásma</w:t>
      </w:r>
    </w:p>
    <w:p w14:paraId="6559B54E" w14:textId="0729E0CB" w:rsidR="004F39DB" w:rsidRPr="009B7D85" w:rsidRDefault="00465240" w:rsidP="009B7D85">
      <w:pPr>
        <w:tabs>
          <w:tab w:val="left" w:pos="1437"/>
        </w:tabs>
        <w:spacing w:before="253"/>
        <w:ind w:left="538" w:right="5455"/>
        <w:rPr>
          <w:spacing w:val="-2"/>
        </w:rPr>
      </w:pPr>
      <w:r w:rsidRPr="00465240">
        <w:rPr>
          <w:spacing w:val="-2"/>
        </w:rPr>
        <w:t xml:space="preserve">Stavba se </w:t>
      </w:r>
      <w:r w:rsidRPr="00465240">
        <w:rPr>
          <w:b/>
          <w:bCs/>
          <w:spacing w:val="-2"/>
        </w:rPr>
        <w:t>nenachází v žádném ochranném</w:t>
      </w:r>
      <w:r>
        <w:rPr>
          <w:b/>
          <w:bCs/>
          <w:spacing w:val="-2"/>
        </w:rPr>
        <w:t xml:space="preserve"> </w:t>
      </w:r>
      <w:r w:rsidRPr="00465240">
        <w:rPr>
          <w:b/>
          <w:bCs/>
          <w:spacing w:val="-2"/>
        </w:rPr>
        <w:t>pásmu</w:t>
      </w:r>
      <w:r w:rsidRPr="00465240">
        <w:rPr>
          <w:spacing w:val="-2"/>
        </w:rPr>
        <w:t>. V okolí nejsou evidovány ani žádné bezpečnostní, hygienické či technologické zóny, které by mohly ovlivnit provádění stavebních prací.</w:t>
      </w:r>
      <w:r w:rsidR="009B7D85">
        <w:rPr>
          <w:spacing w:val="-2"/>
        </w:rPr>
        <w:t xml:space="preserve"> </w:t>
      </w:r>
    </w:p>
    <w:p w14:paraId="4B005A12" w14:textId="77777777" w:rsidR="009B09D6" w:rsidRPr="009B09D6" w:rsidRDefault="00000000" w:rsidP="00EB57F6">
      <w:pPr>
        <w:pStyle w:val="Odstavecseseznamem"/>
        <w:numPr>
          <w:ilvl w:val="2"/>
          <w:numId w:val="5"/>
        </w:numPr>
        <w:tabs>
          <w:tab w:val="left" w:pos="1437"/>
        </w:tabs>
        <w:spacing w:before="228"/>
        <w:ind w:left="538" w:right="1408" w:firstLine="540"/>
      </w:pPr>
      <w:r w:rsidRPr="009B09D6">
        <w:rPr>
          <w:rFonts w:asciiTheme="majorHAnsi" w:hAnsiTheme="majorHAnsi"/>
          <w:u w:val="single"/>
        </w:rPr>
        <w:t>poloha vzhledem k záplavovému území, poddolovanému území apod.,</w:t>
      </w:r>
      <w:r w:rsidRPr="009B09D6">
        <w:rPr>
          <w:rFonts w:asciiTheme="majorHAnsi" w:hAnsiTheme="majorHAnsi"/>
          <w:spacing w:val="40"/>
        </w:rPr>
        <w:t xml:space="preserve"> </w:t>
      </w:r>
    </w:p>
    <w:p w14:paraId="4985D335" w14:textId="60523DB1" w:rsidR="00EB57F6" w:rsidRDefault="00465240" w:rsidP="009B09D6">
      <w:pPr>
        <w:tabs>
          <w:tab w:val="left" w:pos="1437"/>
        </w:tabs>
        <w:spacing w:before="228"/>
        <w:ind w:left="538" w:right="1408"/>
      </w:pPr>
      <w:r w:rsidRPr="00465240">
        <w:t xml:space="preserve">Objekty i okolní pozemky se </w:t>
      </w:r>
      <w:r w:rsidRPr="00465240">
        <w:rPr>
          <w:b/>
          <w:bCs/>
        </w:rPr>
        <w:t xml:space="preserve">nenachází v záplavovém území ani na poddolovaném </w:t>
      </w:r>
      <w:r w:rsidRPr="00465240">
        <w:rPr>
          <w:b/>
          <w:bCs/>
        </w:rPr>
        <w:lastRenderedPageBreak/>
        <w:t>území</w:t>
      </w:r>
      <w:r w:rsidRPr="00465240">
        <w:t xml:space="preserve">. Nejbližší vodní tok je vzdálen </w:t>
      </w:r>
      <w:r w:rsidRPr="00465240">
        <w:rPr>
          <w:b/>
          <w:bCs/>
        </w:rPr>
        <w:t>1,5 km</w:t>
      </w:r>
      <w:r w:rsidRPr="00465240">
        <w:t>, což zajišťuje, že stavba nepodléhá riziku záplav ani sesuvů. Žádné zvláštní hydrogeologické ani geotechnické omezení nebylo identifikováno.</w:t>
      </w:r>
    </w:p>
    <w:p w14:paraId="1D853439" w14:textId="5BBCA703" w:rsidR="00F33882" w:rsidRPr="006B7362" w:rsidRDefault="00EB57F6" w:rsidP="006B7362">
      <w:pPr>
        <w:pStyle w:val="Odstavecseseznamem"/>
        <w:numPr>
          <w:ilvl w:val="2"/>
          <w:numId w:val="5"/>
        </w:numPr>
        <w:tabs>
          <w:tab w:val="left" w:pos="1437"/>
        </w:tabs>
        <w:spacing w:before="228"/>
        <w:ind w:left="538" w:right="1408" w:firstLine="540"/>
        <w:rPr>
          <w:rFonts w:asciiTheme="majorHAnsi" w:hAnsiTheme="majorHAnsi"/>
          <w:u w:val="single"/>
        </w:rPr>
      </w:pPr>
      <w:r w:rsidRPr="009B09D6">
        <w:rPr>
          <w:rFonts w:asciiTheme="majorHAnsi" w:hAnsiTheme="majorHAnsi"/>
          <w:u w:val="single"/>
        </w:rPr>
        <w:t>vliv odstranění stavby na okolní stavby a pozemky, ochrana okolí, vliv odstranění stavby na odtokové poměry,</w:t>
      </w:r>
    </w:p>
    <w:p w14:paraId="687819D7" w14:textId="77777777" w:rsidR="00465240" w:rsidRPr="00465240" w:rsidRDefault="00465240" w:rsidP="00465240">
      <w:pPr>
        <w:pStyle w:val="Normlnweb"/>
        <w:ind w:left="1246"/>
        <w:rPr>
          <w:rFonts w:ascii="Arial" w:hAnsi="Arial" w:cs="Arial"/>
          <w:sz w:val="22"/>
          <w:szCs w:val="22"/>
        </w:rPr>
      </w:pPr>
      <w:r w:rsidRPr="00465240">
        <w:rPr>
          <w:rFonts w:ascii="Arial" w:hAnsi="Arial" w:cs="Arial"/>
          <w:sz w:val="22"/>
          <w:szCs w:val="22"/>
        </w:rPr>
        <w:t xml:space="preserve">Během provádění demolice dojde k produkci stavebního odpadu, který bude </w:t>
      </w:r>
      <w:r w:rsidRPr="00465240">
        <w:rPr>
          <w:rStyle w:val="Siln"/>
          <w:rFonts w:ascii="Arial" w:hAnsi="Arial" w:cs="Arial"/>
          <w:sz w:val="22"/>
          <w:szCs w:val="22"/>
        </w:rPr>
        <w:t>průběžně odstraňován</w:t>
      </w:r>
      <w:r w:rsidRPr="00465240">
        <w:rPr>
          <w:rFonts w:ascii="Arial" w:hAnsi="Arial" w:cs="Arial"/>
          <w:sz w:val="22"/>
          <w:szCs w:val="22"/>
        </w:rPr>
        <w:t xml:space="preserve"> a tříděn s ohledem na možnost recyklace nebo uložení na skládky odpovídajících kategorií. </w:t>
      </w:r>
      <w:r w:rsidRPr="00465240">
        <w:rPr>
          <w:rStyle w:val="Siln"/>
          <w:rFonts w:ascii="Arial" w:hAnsi="Arial" w:cs="Arial"/>
          <w:sz w:val="22"/>
          <w:szCs w:val="22"/>
        </w:rPr>
        <w:t>Nebezpečné odpady</w:t>
      </w:r>
      <w:r w:rsidRPr="00465240">
        <w:rPr>
          <w:rFonts w:ascii="Arial" w:hAnsi="Arial" w:cs="Arial"/>
          <w:sz w:val="22"/>
          <w:szCs w:val="22"/>
        </w:rPr>
        <w:t xml:space="preserve"> budou vytříděny a předány k likvidaci na specializované skládky.</w:t>
      </w:r>
    </w:p>
    <w:p w14:paraId="62844B6F" w14:textId="77777777" w:rsidR="00465240" w:rsidRPr="00465240" w:rsidRDefault="00465240" w:rsidP="00465240">
      <w:pPr>
        <w:pStyle w:val="Normlnweb"/>
        <w:ind w:left="1246"/>
        <w:rPr>
          <w:rFonts w:ascii="Arial" w:hAnsi="Arial" w:cs="Arial"/>
          <w:sz w:val="22"/>
          <w:szCs w:val="22"/>
        </w:rPr>
      </w:pPr>
      <w:r w:rsidRPr="00465240">
        <w:rPr>
          <w:rFonts w:ascii="Arial" w:hAnsi="Arial" w:cs="Arial"/>
          <w:sz w:val="22"/>
          <w:szCs w:val="22"/>
        </w:rPr>
        <w:t xml:space="preserve">Pro minimalizaci prašnosti bude staveniště pravidelně </w:t>
      </w:r>
      <w:r w:rsidRPr="00465240">
        <w:rPr>
          <w:rStyle w:val="Siln"/>
          <w:rFonts w:ascii="Arial" w:hAnsi="Arial" w:cs="Arial"/>
          <w:sz w:val="22"/>
          <w:szCs w:val="22"/>
        </w:rPr>
        <w:t>vlhčeno a udržováno čisté</w:t>
      </w:r>
      <w:r w:rsidRPr="00465240">
        <w:rPr>
          <w:rFonts w:ascii="Arial" w:hAnsi="Arial" w:cs="Arial"/>
          <w:sz w:val="22"/>
          <w:szCs w:val="22"/>
        </w:rPr>
        <w:t>, budou minimalizovány prostoje strojů se spuštěným motorem a zachována čistota přilehlých komunikací a ploch.</w:t>
      </w:r>
    </w:p>
    <w:p w14:paraId="1F7F1FE9" w14:textId="5D8AB559" w:rsidR="00D01E2D" w:rsidRPr="00465240" w:rsidRDefault="00465240" w:rsidP="00465240">
      <w:pPr>
        <w:pStyle w:val="Normlnweb"/>
        <w:ind w:left="1246"/>
        <w:rPr>
          <w:rFonts w:ascii="Arial" w:hAnsi="Arial" w:cs="Arial"/>
          <w:sz w:val="22"/>
          <w:szCs w:val="22"/>
        </w:rPr>
      </w:pPr>
      <w:r w:rsidRPr="00465240">
        <w:rPr>
          <w:rFonts w:ascii="Arial" w:hAnsi="Arial" w:cs="Arial"/>
          <w:sz w:val="22"/>
          <w:szCs w:val="22"/>
        </w:rPr>
        <w:t xml:space="preserve">Demoliční práce budou probíhat </w:t>
      </w:r>
      <w:r w:rsidRPr="00465240">
        <w:rPr>
          <w:rStyle w:val="Siln"/>
          <w:rFonts w:ascii="Arial" w:hAnsi="Arial" w:cs="Arial"/>
          <w:sz w:val="22"/>
          <w:szCs w:val="22"/>
        </w:rPr>
        <w:t>pouze s použitím elektrického ručního nářadí</w:t>
      </w:r>
      <w:r w:rsidRPr="00465240">
        <w:rPr>
          <w:rFonts w:ascii="Arial" w:hAnsi="Arial" w:cs="Arial"/>
          <w:sz w:val="22"/>
          <w:szCs w:val="22"/>
        </w:rPr>
        <w:t xml:space="preserve">, bez nasazení těžké techniky, aby bylo </w:t>
      </w:r>
      <w:r w:rsidRPr="00465240">
        <w:rPr>
          <w:rStyle w:val="Siln"/>
          <w:rFonts w:ascii="Arial" w:hAnsi="Arial" w:cs="Arial"/>
          <w:sz w:val="22"/>
          <w:szCs w:val="22"/>
        </w:rPr>
        <w:t>zabráněno poškození stávajících konstrukcí a povrchů</w:t>
      </w:r>
      <w:r w:rsidRPr="00465240">
        <w:rPr>
          <w:rFonts w:ascii="Arial" w:hAnsi="Arial" w:cs="Arial"/>
          <w:sz w:val="22"/>
          <w:szCs w:val="22"/>
        </w:rPr>
        <w:t>. Případné poškození bude uvedeno do původního stavu použitím stejných či obdobných materiálů.</w:t>
      </w:r>
    </w:p>
    <w:p w14:paraId="2E272051" w14:textId="77777777" w:rsidR="00F33882" w:rsidRPr="009B09D6" w:rsidRDefault="00000000">
      <w:pPr>
        <w:pStyle w:val="Odstavecseseznamem"/>
        <w:numPr>
          <w:ilvl w:val="2"/>
          <w:numId w:val="5"/>
        </w:numPr>
        <w:tabs>
          <w:tab w:val="left" w:pos="1438"/>
        </w:tabs>
        <w:spacing w:before="230"/>
        <w:ind w:right="1554" w:hanging="360"/>
        <w:rPr>
          <w:rFonts w:asciiTheme="majorHAnsi" w:hAnsiTheme="majorHAnsi"/>
          <w:u w:val="single"/>
        </w:rPr>
      </w:pPr>
      <w:r w:rsidRPr="009B09D6">
        <w:rPr>
          <w:rFonts w:asciiTheme="majorHAnsi" w:hAnsiTheme="majorHAnsi"/>
          <w:u w:val="single"/>
        </w:rPr>
        <w:t>zhodnocení kontaminace prostoru stavby látkami</w:t>
      </w:r>
      <w:r w:rsidRPr="009B09D6">
        <w:rPr>
          <w:rFonts w:asciiTheme="majorHAnsi" w:hAnsiTheme="majorHAnsi"/>
          <w:spacing w:val="-1"/>
          <w:u w:val="single"/>
        </w:rPr>
        <w:t xml:space="preserve"> </w:t>
      </w:r>
      <w:r w:rsidRPr="009B09D6">
        <w:rPr>
          <w:rFonts w:asciiTheme="majorHAnsi" w:hAnsiTheme="majorHAnsi"/>
          <w:u w:val="single"/>
        </w:rPr>
        <w:t>škodlivými pro životní prostředí v případě jejich výskytu,</w:t>
      </w:r>
    </w:p>
    <w:p w14:paraId="4FB846E2" w14:textId="466D83B1" w:rsidR="009B09D6" w:rsidRPr="00465240" w:rsidRDefault="00465240" w:rsidP="00465240">
      <w:pPr>
        <w:pStyle w:val="Normlnweb"/>
        <w:ind w:left="1246"/>
        <w:rPr>
          <w:rFonts w:ascii="Arial" w:hAnsi="Arial" w:cs="Arial"/>
          <w:sz w:val="22"/>
          <w:szCs w:val="22"/>
        </w:rPr>
      </w:pPr>
      <w:r w:rsidRPr="00465240">
        <w:rPr>
          <w:rFonts w:ascii="Arial" w:hAnsi="Arial" w:cs="Arial"/>
          <w:sz w:val="22"/>
          <w:szCs w:val="22"/>
        </w:rPr>
        <w:t xml:space="preserve">Byla provedena </w:t>
      </w:r>
      <w:r w:rsidRPr="00465240">
        <w:rPr>
          <w:rStyle w:val="Siln"/>
          <w:rFonts w:ascii="Arial" w:hAnsi="Arial" w:cs="Arial"/>
          <w:sz w:val="22"/>
          <w:szCs w:val="22"/>
        </w:rPr>
        <w:t>vizuální kontrola objektu i okolí</w:t>
      </w:r>
      <w:r w:rsidRPr="00465240">
        <w:rPr>
          <w:rFonts w:ascii="Arial" w:hAnsi="Arial" w:cs="Arial"/>
          <w:sz w:val="22"/>
          <w:szCs w:val="22"/>
        </w:rPr>
        <w:t xml:space="preserve"> a vyhotovena fotodokumentace. Nepředpokládá se přítomnost nebezpečných odpadů při bouracích pracích. V případě zjištění azbestu nebo jiných nebezpečných látek bude nakládání s nimi prováděno </w:t>
      </w:r>
      <w:r w:rsidRPr="00465240">
        <w:rPr>
          <w:rStyle w:val="Siln"/>
          <w:rFonts w:ascii="Arial" w:hAnsi="Arial" w:cs="Arial"/>
          <w:sz w:val="22"/>
          <w:szCs w:val="22"/>
        </w:rPr>
        <w:t>v souladu s platnou legislativou</w:t>
      </w:r>
      <w:r w:rsidRPr="00465240">
        <w:rPr>
          <w:rFonts w:ascii="Arial" w:hAnsi="Arial" w:cs="Arial"/>
          <w:sz w:val="22"/>
          <w:szCs w:val="22"/>
        </w:rPr>
        <w:t>.</w:t>
      </w:r>
    </w:p>
    <w:p w14:paraId="26F1984F" w14:textId="77777777" w:rsidR="00F33882" w:rsidRPr="00465240" w:rsidRDefault="00000000">
      <w:pPr>
        <w:pStyle w:val="Odstavecseseznamem"/>
        <w:numPr>
          <w:ilvl w:val="2"/>
          <w:numId w:val="5"/>
        </w:numPr>
        <w:tabs>
          <w:tab w:val="left" w:pos="1438"/>
        </w:tabs>
        <w:spacing w:before="253"/>
        <w:ind w:hanging="360"/>
        <w:rPr>
          <w:rFonts w:asciiTheme="majorHAnsi" w:hAnsiTheme="majorHAnsi"/>
          <w:u w:val="single"/>
        </w:rPr>
      </w:pPr>
      <w:r w:rsidRPr="009B09D6">
        <w:rPr>
          <w:rFonts w:asciiTheme="majorHAnsi" w:hAnsiTheme="majorHAnsi"/>
          <w:u w:val="single"/>
        </w:rPr>
        <w:t>požadavky</w:t>
      </w:r>
      <w:r w:rsidRPr="009B09D6">
        <w:rPr>
          <w:rFonts w:asciiTheme="majorHAnsi" w:hAnsiTheme="majorHAnsi"/>
          <w:spacing w:val="3"/>
          <w:u w:val="single"/>
        </w:rPr>
        <w:t xml:space="preserve"> </w:t>
      </w:r>
      <w:r w:rsidRPr="009B09D6">
        <w:rPr>
          <w:rFonts w:asciiTheme="majorHAnsi" w:hAnsiTheme="majorHAnsi"/>
          <w:u w:val="single"/>
        </w:rPr>
        <w:t>na kácení</w:t>
      </w:r>
      <w:r w:rsidRPr="009B09D6">
        <w:rPr>
          <w:rFonts w:asciiTheme="majorHAnsi" w:hAnsiTheme="majorHAnsi"/>
          <w:spacing w:val="5"/>
          <w:u w:val="single"/>
        </w:rPr>
        <w:t xml:space="preserve"> </w:t>
      </w:r>
      <w:r w:rsidRPr="009B09D6">
        <w:rPr>
          <w:rFonts w:asciiTheme="majorHAnsi" w:hAnsiTheme="majorHAnsi"/>
          <w:spacing w:val="-2"/>
          <w:u w:val="single"/>
        </w:rPr>
        <w:t>dřevin,</w:t>
      </w:r>
    </w:p>
    <w:p w14:paraId="1D6CDE33" w14:textId="7D78DD52" w:rsidR="00F33882" w:rsidRPr="00465240" w:rsidRDefault="00465240" w:rsidP="00465240">
      <w:pPr>
        <w:pStyle w:val="Odstavecseseznamem"/>
        <w:tabs>
          <w:tab w:val="left" w:pos="1438"/>
        </w:tabs>
        <w:spacing w:before="253"/>
        <w:ind w:left="1438" w:firstLine="0"/>
        <w:rPr>
          <w:rFonts w:asciiTheme="majorHAnsi" w:hAnsiTheme="majorHAnsi"/>
        </w:rPr>
      </w:pPr>
      <w:r w:rsidRPr="00465240">
        <w:rPr>
          <w:rFonts w:asciiTheme="majorHAnsi" w:hAnsiTheme="majorHAnsi"/>
        </w:rPr>
        <w:t xml:space="preserve">Při demoličních pracích </w:t>
      </w:r>
      <w:r w:rsidRPr="00465240">
        <w:rPr>
          <w:rFonts w:asciiTheme="majorHAnsi" w:hAnsiTheme="majorHAnsi"/>
          <w:b/>
          <w:bCs/>
        </w:rPr>
        <w:t>nedojde k žádnému kácení dřevin</w:t>
      </w:r>
      <w:r w:rsidRPr="00465240">
        <w:rPr>
          <w:rFonts w:asciiTheme="majorHAnsi" w:hAnsiTheme="majorHAnsi"/>
        </w:rPr>
        <w:t>, stavba se nachází mimo chráněné vegetační plochy.</w:t>
      </w:r>
    </w:p>
    <w:p w14:paraId="667640DF" w14:textId="77777777" w:rsidR="009B09D6" w:rsidRPr="009B09D6" w:rsidRDefault="00000000">
      <w:pPr>
        <w:pStyle w:val="Odstavecseseznamem"/>
        <w:numPr>
          <w:ilvl w:val="2"/>
          <w:numId w:val="5"/>
        </w:numPr>
        <w:tabs>
          <w:tab w:val="left" w:pos="1437"/>
        </w:tabs>
        <w:spacing w:before="229"/>
        <w:ind w:left="538" w:right="3047" w:firstLine="540"/>
      </w:pPr>
      <w:r w:rsidRPr="009B09D6">
        <w:rPr>
          <w:rFonts w:asciiTheme="majorHAnsi" w:hAnsiTheme="majorHAnsi"/>
          <w:u w:val="single"/>
        </w:rPr>
        <w:t>věcné a</w:t>
      </w:r>
      <w:r w:rsidRPr="009B09D6">
        <w:rPr>
          <w:rFonts w:asciiTheme="majorHAnsi" w:hAnsiTheme="majorHAnsi"/>
          <w:spacing w:val="-1"/>
          <w:u w:val="single"/>
        </w:rPr>
        <w:t xml:space="preserve"> </w:t>
      </w:r>
      <w:r w:rsidRPr="009B09D6">
        <w:rPr>
          <w:rFonts w:asciiTheme="majorHAnsi" w:hAnsiTheme="majorHAnsi"/>
          <w:u w:val="single"/>
        </w:rPr>
        <w:t>časové</w:t>
      </w:r>
      <w:r w:rsidRPr="009B09D6">
        <w:rPr>
          <w:rFonts w:asciiTheme="majorHAnsi" w:hAnsiTheme="majorHAnsi"/>
          <w:spacing w:val="-1"/>
          <w:u w:val="single"/>
        </w:rPr>
        <w:t xml:space="preserve"> </w:t>
      </w:r>
      <w:r w:rsidRPr="009B09D6">
        <w:rPr>
          <w:rFonts w:asciiTheme="majorHAnsi" w:hAnsiTheme="majorHAnsi"/>
          <w:u w:val="single"/>
        </w:rPr>
        <w:t xml:space="preserve">vazby; podmiňující, vyvolané, související investice. </w:t>
      </w:r>
    </w:p>
    <w:p w14:paraId="5E9CD19D" w14:textId="2D1A39B7" w:rsidR="003E45A8" w:rsidRDefault="00465240" w:rsidP="00465240">
      <w:pPr>
        <w:tabs>
          <w:tab w:val="left" w:pos="1437"/>
        </w:tabs>
        <w:spacing w:before="229"/>
        <w:ind w:left="538" w:right="3047"/>
      </w:pPr>
      <w:r w:rsidRPr="00465240">
        <w:t xml:space="preserve">Jedná se </w:t>
      </w:r>
      <w:r w:rsidR="009865FC">
        <w:t>o bourací práce střešních konstrukcí nad tělocvično, budou vybourány dva dveřní prostory. Demolice přístavku (sklad 1.0.3)</w:t>
      </w:r>
    </w:p>
    <w:p w14:paraId="59945A63" w14:textId="77777777" w:rsidR="00F33882" w:rsidRDefault="00000000">
      <w:pPr>
        <w:pStyle w:val="Nadpis2"/>
        <w:numPr>
          <w:ilvl w:val="1"/>
          <w:numId w:val="5"/>
        </w:numPr>
        <w:tabs>
          <w:tab w:val="left" w:pos="1246"/>
          <w:tab w:val="left" w:pos="9636"/>
        </w:tabs>
        <w:ind w:hanging="708"/>
        <w:rPr>
          <w:rFonts w:ascii="Times New Roman" w:hAnsi="Times New Roman"/>
          <w:b w:val="0"/>
          <w:u w:val="none"/>
        </w:rPr>
      </w:pPr>
      <w:r>
        <w:rPr>
          <w:color w:val="000000"/>
          <w:u w:val="thick"/>
          <w:shd w:val="clear" w:color="auto" w:fill="CCCCCC"/>
        </w:rPr>
        <w:t>Celkový</w:t>
      </w:r>
      <w:r>
        <w:rPr>
          <w:rFonts w:ascii="Times New Roman" w:hAnsi="Times New Roman"/>
          <w:b w:val="0"/>
          <w:color w:val="000000"/>
          <w:spacing w:val="3"/>
          <w:u w:val="thick"/>
          <w:shd w:val="clear" w:color="auto" w:fill="CCCCCC"/>
        </w:rPr>
        <w:t xml:space="preserve"> </w:t>
      </w:r>
      <w:r>
        <w:rPr>
          <w:color w:val="000000"/>
          <w:u w:val="thick"/>
          <w:shd w:val="clear" w:color="auto" w:fill="CCCCCC"/>
        </w:rPr>
        <w:t>popis</w:t>
      </w:r>
      <w:r>
        <w:rPr>
          <w:rFonts w:ascii="Times New Roman" w:hAnsi="Times New Roman"/>
          <w:b w:val="0"/>
          <w:color w:val="000000"/>
          <w:spacing w:val="2"/>
          <w:u w:val="thick"/>
          <w:shd w:val="clear" w:color="auto" w:fill="CCCCCC"/>
        </w:rPr>
        <w:t xml:space="preserve"> </w:t>
      </w:r>
      <w:r>
        <w:rPr>
          <w:color w:val="000000"/>
          <w:spacing w:val="-2"/>
          <w:u w:val="thick"/>
          <w:shd w:val="clear" w:color="auto" w:fill="CCCCCC"/>
        </w:rPr>
        <w:t>stavby</w:t>
      </w:r>
      <w:r>
        <w:rPr>
          <w:rFonts w:ascii="Times New Roman" w:hAnsi="Times New Roman"/>
          <w:b w:val="0"/>
          <w:color w:val="000000"/>
          <w:u w:val="thick"/>
          <w:shd w:val="clear" w:color="auto" w:fill="CCCCCC"/>
        </w:rPr>
        <w:tab/>
      </w:r>
    </w:p>
    <w:p w14:paraId="2B5C7450" w14:textId="77777777" w:rsidR="00F33882" w:rsidRDefault="00F33882">
      <w:pPr>
        <w:pStyle w:val="Zkladntext"/>
        <w:ind w:left="0"/>
        <w:rPr>
          <w:rFonts w:ascii="Times New Roman"/>
        </w:rPr>
      </w:pPr>
    </w:p>
    <w:p w14:paraId="14E6ED91" w14:textId="77777777" w:rsidR="00F33882" w:rsidRPr="00B2115E" w:rsidRDefault="00000000">
      <w:pPr>
        <w:pStyle w:val="Odstavecseseznamem"/>
        <w:numPr>
          <w:ilvl w:val="2"/>
          <w:numId w:val="5"/>
        </w:numPr>
        <w:tabs>
          <w:tab w:val="left" w:pos="1437"/>
        </w:tabs>
        <w:spacing w:before="1" w:line="252" w:lineRule="exact"/>
        <w:ind w:left="1437" w:hanging="359"/>
        <w:rPr>
          <w:u w:val="single"/>
        </w:rPr>
      </w:pPr>
      <w:r w:rsidRPr="00B2115E">
        <w:rPr>
          <w:u w:val="single"/>
        </w:rPr>
        <w:t>stručný</w:t>
      </w:r>
      <w:r w:rsidRPr="00B2115E">
        <w:rPr>
          <w:rFonts w:ascii="Times New Roman" w:hAnsi="Times New Roman"/>
          <w:spacing w:val="1"/>
          <w:u w:val="single"/>
        </w:rPr>
        <w:t xml:space="preserve"> </w:t>
      </w:r>
      <w:r w:rsidRPr="00B2115E">
        <w:rPr>
          <w:u w:val="single"/>
        </w:rPr>
        <w:t>popis</w:t>
      </w:r>
      <w:r w:rsidRPr="00B2115E">
        <w:rPr>
          <w:rFonts w:ascii="Times New Roman" w:hAnsi="Times New Roman"/>
          <w:spacing w:val="1"/>
          <w:u w:val="single"/>
        </w:rPr>
        <w:t xml:space="preserve"> </w:t>
      </w:r>
      <w:r w:rsidRPr="00B2115E">
        <w:rPr>
          <w:u w:val="single"/>
        </w:rPr>
        <w:t>stavebních</w:t>
      </w:r>
      <w:r w:rsidRPr="00B2115E">
        <w:rPr>
          <w:rFonts w:ascii="Times New Roman" w:hAnsi="Times New Roman"/>
          <w:spacing w:val="1"/>
          <w:u w:val="single"/>
        </w:rPr>
        <w:t xml:space="preserve"> </w:t>
      </w:r>
      <w:r w:rsidRPr="00B2115E">
        <w:rPr>
          <w:u w:val="single"/>
        </w:rPr>
        <w:t>nebo</w:t>
      </w:r>
      <w:r w:rsidRPr="00B2115E">
        <w:rPr>
          <w:rFonts w:ascii="Times New Roman" w:hAnsi="Times New Roman"/>
          <w:spacing w:val="3"/>
          <w:u w:val="single"/>
        </w:rPr>
        <w:t xml:space="preserve"> </w:t>
      </w:r>
      <w:r w:rsidRPr="00B2115E">
        <w:rPr>
          <w:u w:val="single"/>
        </w:rPr>
        <w:t>inženýrských</w:t>
      </w:r>
      <w:r w:rsidRPr="00B2115E">
        <w:rPr>
          <w:rFonts w:ascii="Times New Roman" w:hAnsi="Times New Roman"/>
          <w:u w:val="single"/>
        </w:rPr>
        <w:t xml:space="preserve"> </w:t>
      </w:r>
      <w:r w:rsidRPr="00B2115E">
        <w:rPr>
          <w:u w:val="single"/>
        </w:rPr>
        <w:t>objektů</w:t>
      </w:r>
      <w:r w:rsidRPr="00B2115E">
        <w:rPr>
          <w:rFonts w:ascii="Times New Roman" w:hAnsi="Times New Roman"/>
          <w:spacing w:val="4"/>
          <w:u w:val="single"/>
        </w:rPr>
        <w:t xml:space="preserve"> </w:t>
      </w:r>
      <w:r w:rsidRPr="00B2115E">
        <w:rPr>
          <w:u w:val="single"/>
        </w:rPr>
        <w:t>a</w:t>
      </w:r>
      <w:r w:rsidRPr="00B2115E">
        <w:rPr>
          <w:rFonts w:ascii="Times New Roman" w:hAnsi="Times New Roman"/>
          <w:u w:val="single"/>
        </w:rPr>
        <w:t xml:space="preserve"> </w:t>
      </w:r>
      <w:r w:rsidRPr="00B2115E">
        <w:rPr>
          <w:u w:val="single"/>
        </w:rPr>
        <w:t>jejich</w:t>
      </w:r>
      <w:r w:rsidRPr="00B2115E">
        <w:rPr>
          <w:rFonts w:ascii="Times New Roman" w:hAnsi="Times New Roman"/>
          <w:spacing w:val="1"/>
          <w:u w:val="single"/>
        </w:rPr>
        <w:t xml:space="preserve"> </w:t>
      </w:r>
      <w:r w:rsidRPr="00B2115E">
        <w:rPr>
          <w:spacing w:val="-2"/>
          <w:u w:val="single"/>
        </w:rPr>
        <w:t>konstrukcí</w:t>
      </w:r>
    </w:p>
    <w:p w14:paraId="6B3DC548" w14:textId="77777777" w:rsidR="00EB57F6" w:rsidRDefault="00EB57F6" w:rsidP="00B54988">
      <w:pPr>
        <w:pStyle w:val="Nadpis1"/>
        <w:spacing w:line="252" w:lineRule="exact"/>
        <w:ind w:left="0"/>
        <w:rPr>
          <w:u w:val="none"/>
        </w:rPr>
      </w:pPr>
    </w:p>
    <w:p w14:paraId="5318F63B" w14:textId="4D48FCA2" w:rsidR="00B54988" w:rsidRDefault="00465240" w:rsidP="00DB57ED">
      <w:pPr>
        <w:pStyle w:val="Zkladntext"/>
      </w:pPr>
      <w:r w:rsidRPr="00465240">
        <w:t xml:space="preserve">Projekt zahrnuje </w:t>
      </w:r>
      <w:r w:rsidRPr="00465240">
        <w:rPr>
          <w:b/>
          <w:bCs/>
        </w:rPr>
        <w:t>demolici přístavku</w:t>
      </w:r>
      <w:r w:rsidRPr="00465240">
        <w:t xml:space="preserve">, ve kterém jsou umístěny </w:t>
      </w:r>
      <w:r w:rsidRPr="00465240">
        <w:rPr>
          <w:b/>
          <w:bCs/>
        </w:rPr>
        <w:t>elektrické rozvody</w:t>
      </w:r>
      <w:r w:rsidRPr="00465240">
        <w:t>. Přístavek je součástí stávajícího objektu školy a jeho odstranění je nezbytné pro realizaci rekonstrukčních prací a zajištění bezpečnosti provozu.</w:t>
      </w:r>
      <w:r w:rsidR="003E45A8">
        <w:t xml:space="preserve">  </w:t>
      </w:r>
    </w:p>
    <w:p w14:paraId="63F949F7" w14:textId="77777777" w:rsidR="00116719" w:rsidRDefault="00116719" w:rsidP="00116719">
      <w:pPr>
        <w:pStyle w:val="Zkladntext"/>
        <w:rPr>
          <w:spacing w:val="-2"/>
        </w:rPr>
      </w:pPr>
    </w:p>
    <w:p w14:paraId="133D215F" w14:textId="610F8070" w:rsidR="00133E47" w:rsidRPr="00905963" w:rsidRDefault="00133E47" w:rsidP="00905963">
      <w:pPr>
        <w:pStyle w:val="Odstavecseseznamem"/>
        <w:numPr>
          <w:ilvl w:val="2"/>
          <w:numId w:val="5"/>
        </w:numPr>
        <w:tabs>
          <w:tab w:val="left" w:pos="1437"/>
        </w:tabs>
        <w:rPr>
          <w:sz w:val="24"/>
          <w:szCs w:val="24"/>
          <w:u w:val="single"/>
        </w:rPr>
      </w:pPr>
      <w:r w:rsidRPr="00905963">
        <w:rPr>
          <w:sz w:val="24"/>
          <w:szCs w:val="24"/>
          <w:u w:val="single"/>
        </w:rPr>
        <w:t>stručný</w:t>
      </w:r>
      <w:r w:rsidRPr="00905963">
        <w:rPr>
          <w:rFonts w:ascii="Times New Roman" w:hAnsi="Times New Roman"/>
          <w:spacing w:val="1"/>
          <w:sz w:val="24"/>
          <w:szCs w:val="24"/>
          <w:u w:val="single"/>
        </w:rPr>
        <w:t xml:space="preserve"> </w:t>
      </w:r>
      <w:r w:rsidRPr="00905963">
        <w:rPr>
          <w:sz w:val="24"/>
          <w:szCs w:val="24"/>
          <w:u w:val="single"/>
        </w:rPr>
        <w:t>popis</w:t>
      </w:r>
      <w:r w:rsidRPr="00905963">
        <w:rPr>
          <w:rFonts w:ascii="Times New Roman" w:hAnsi="Times New Roman"/>
          <w:sz w:val="24"/>
          <w:szCs w:val="24"/>
          <w:u w:val="single"/>
        </w:rPr>
        <w:t xml:space="preserve"> </w:t>
      </w:r>
      <w:r w:rsidRPr="00905963">
        <w:rPr>
          <w:sz w:val="24"/>
          <w:szCs w:val="24"/>
          <w:u w:val="single"/>
        </w:rPr>
        <w:t>technických</w:t>
      </w:r>
      <w:r w:rsidRPr="00905963">
        <w:rPr>
          <w:rFonts w:ascii="Times New Roman" w:hAnsi="Times New Roman"/>
          <w:spacing w:val="1"/>
          <w:sz w:val="24"/>
          <w:szCs w:val="24"/>
          <w:u w:val="single"/>
        </w:rPr>
        <w:t xml:space="preserve"> </w:t>
      </w:r>
      <w:r w:rsidRPr="00905963">
        <w:rPr>
          <w:sz w:val="24"/>
          <w:szCs w:val="24"/>
          <w:u w:val="single"/>
        </w:rPr>
        <w:t>nebo</w:t>
      </w:r>
      <w:r w:rsidRPr="00905963">
        <w:rPr>
          <w:rFonts w:ascii="Times New Roman" w:hAnsi="Times New Roman"/>
          <w:spacing w:val="-1"/>
          <w:sz w:val="24"/>
          <w:szCs w:val="24"/>
          <w:u w:val="single"/>
        </w:rPr>
        <w:t xml:space="preserve"> </w:t>
      </w:r>
      <w:r w:rsidRPr="00905963">
        <w:rPr>
          <w:sz w:val="24"/>
          <w:szCs w:val="24"/>
          <w:u w:val="single"/>
        </w:rPr>
        <w:t>technologických</w:t>
      </w:r>
      <w:r w:rsidRPr="00905963">
        <w:rPr>
          <w:rFonts w:ascii="Times New Roman" w:hAnsi="Times New Roman"/>
          <w:spacing w:val="-1"/>
          <w:sz w:val="24"/>
          <w:szCs w:val="24"/>
          <w:u w:val="single"/>
        </w:rPr>
        <w:t xml:space="preserve"> </w:t>
      </w:r>
      <w:r w:rsidRPr="00905963">
        <w:rPr>
          <w:spacing w:val="-2"/>
          <w:sz w:val="24"/>
          <w:szCs w:val="24"/>
          <w:u w:val="single"/>
        </w:rPr>
        <w:t>zařízení,</w:t>
      </w:r>
    </w:p>
    <w:p w14:paraId="71A9301E" w14:textId="77777777" w:rsidR="00116719" w:rsidRDefault="00116719" w:rsidP="00133E47">
      <w:pPr>
        <w:pStyle w:val="Zkladntext"/>
        <w:ind w:left="0"/>
        <w:rPr>
          <w:b/>
          <w:bCs/>
        </w:rPr>
      </w:pPr>
    </w:p>
    <w:p w14:paraId="4DA68508" w14:textId="2CE6B96F" w:rsidR="00133E47" w:rsidRPr="00B54988" w:rsidRDefault="00465240" w:rsidP="003E45A8">
      <w:pPr>
        <w:pStyle w:val="Zkladntext"/>
      </w:pPr>
      <w:r w:rsidRPr="00465240">
        <w:t xml:space="preserve">V přístavku se nacházejí </w:t>
      </w:r>
      <w:r w:rsidRPr="00465240">
        <w:rPr>
          <w:b/>
          <w:bCs/>
        </w:rPr>
        <w:t>elektrické rozvody</w:t>
      </w:r>
      <w:r w:rsidRPr="00465240">
        <w:t xml:space="preserve">, které budou odstraněny spolu s bouranou konstrukcí. Ostatní přípojky – vodovod, kanalizace, elektroinstalace – zůstanou </w:t>
      </w:r>
      <w:r w:rsidRPr="00465240">
        <w:rPr>
          <w:b/>
          <w:bCs/>
        </w:rPr>
        <w:t>nepoškozeny</w:t>
      </w:r>
      <w:r w:rsidRPr="00465240">
        <w:t xml:space="preserve">. V případě potřeby dočasného přerušení zásobování bude zajištěno </w:t>
      </w:r>
      <w:r w:rsidRPr="00465240">
        <w:rPr>
          <w:b/>
          <w:bCs/>
        </w:rPr>
        <w:t>náhradní mobilní dodávky médií</w:t>
      </w:r>
      <w:r w:rsidRPr="00465240">
        <w:t>.</w:t>
      </w:r>
      <w:r w:rsidR="003E45A8">
        <w:t xml:space="preserve"> </w:t>
      </w:r>
      <w:r w:rsidR="0086787F">
        <w:t xml:space="preserve"> </w:t>
      </w:r>
    </w:p>
    <w:p w14:paraId="606C3777" w14:textId="77777777" w:rsidR="00116719" w:rsidRDefault="00116719" w:rsidP="00133E47">
      <w:pPr>
        <w:pStyle w:val="Zkladntext"/>
        <w:ind w:left="0"/>
      </w:pPr>
    </w:p>
    <w:p w14:paraId="084A63E5" w14:textId="77777777" w:rsidR="00133E47" w:rsidRPr="00B2115E" w:rsidRDefault="00133E47" w:rsidP="00905963">
      <w:pPr>
        <w:pStyle w:val="Odstavecseseznamem"/>
        <w:numPr>
          <w:ilvl w:val="2"/>
          <w:numId w:val="5"/>
        </w:numPr>
        <w:tabs>
          <w:tab w:val="left" w:pos="1437"/>
        </w:tabs>
        <w:spacing w:line="252" w:lineRule="exact"/>
        <w:ind w:left="1437" w:hanging="359"/>
        <w:rPr>
          <w:sz w:val="24"/>
          <w:szCs w:val="24"/>
          <w:u w:val="single"/>
        </w:rPr>
      </w:pPr>
      <w:r w:rsidRPr="00B2115E">
        <w:rPr>
          <w:sz w:val="24"/>
          <w:szCs w:val="24"/>
          <w:u w:val="single"/>
        </w:rPr>
        <w:t>výsledky</w:t>
      </w:r>
      <w:r w:rsidRPr="00B2115E">
        <w:rPr>
          <w:rFonts w:ascii="Times New Roman" w:hAnsi="Times New Roman"/>
          <w:spacing w:val="-1"/>
          <w:sz w:val="24"/>
          <w:szCs w:val="24"/>
          <w:u w:val="single"/>
        </w:rPr>
        <w:t xml:space="preserve"> </w:t>
      </w:r>
      <w:r w:rsidRPr="00B2115E">
        <w:rPr>
          <w:sz w:val="24"/>
          <w:szCs w:val="24"/>
          <w:u w:val="single"/>
        </w:rPr>
        <w:t>stavebního</w:t>
      </w:r>
      <w:r w:rsidRPr="00B2115E">
        <w:rPr>
          <w:rFonts w:ascii="Times New Roman" w:hAnsi="Times New Roman"/>
          <w:spacing w:val="-2"/>
          <w:sz w:val="24"/>
          <w:szCs w:val="24"/>
          <w:u w:val="single"/>
        </w:rPr>
        <w:t xml:space="preserve"> </w:t>
      </w:r>
      <w:r w:rsidRPr="00B2115E">
        <w:rPr>
          <w:sz w:val="24"/>
          <w:szCs w:val="24"/>
          <w:u w:val="single"/>
        </w:rPr>
        <w:t>průzkumu,</w:t>
      </w:r>
      <w:r w:rsidRPr="00B2115E">
        <w:rPr>
          <w:rFonts w:ascii="Times New Roman" w:hAnsi="Times New Roman"/>
          <w:spacing w:val="2"/>
          <w:sz w:val="24"/>
          <w:szCs w:val="24"/>
          <w:u w:val="single"/>
        </w:rPr>
        <w:t xml:space="preserve"> </w:t>
      </w:r>
      <w:r w:rsidRPr="00B2115E">
        <w:rPr>
          <w:sz w:val="24"/>
          <w:szCs w:val="24"/>
          <w:u w:val="single"/>
        </w:rPr>
        <w:t>přítomnost</w:t>
      </w:r>
      <w:r w:rsidRPr="00B2115E">
        <w:rPr>
          <w:rFonts w:ascii="Times New Roman" w:hAnsi="Times New Roman"/>
          <w:spacing w:val="1"/>
          <w:sz w:val="24"/>
          <w:szCs w:val="24"/>
          <w:u w:val="single"/>
        </w:rPr>
        <w:t xml:space="preserve"> </w:t>
      </w:r>
      <w:r w:rsidRPr="00B2115E">
        <w:rPr>
          <w:sz w:val="24"/>
          <w:szCs w:val="24"/>
          <w:u w:val="single"/>
        </w:rPr>
        <w:t>azbestu</w:t>
      </w:r>
      <w:r w:rsidRPr="00B2115E">
        <w:rPr>
          <w:rFonts w:ascii="Times New Roman" w:hAnsi="Times New Roman"/>
          <w:spacing w:val="1"/>
          <w:sz w:val="24"/>
          <w:szCs w:val="24"/>
          <w:u w:val="single"/>
        </w:rPr>
        <w:t xml:space="preserve"> </w:t>
      </w:r>
      <w:r w:rsidRPr="00B2115E">
        <w:rPr>
          <w:sz w:val="24"/>
          <w:szCs w:val="24"/>
          <w:u w:val="single"/>
        </w:rPr>
        <w:t>ve</w:t>
      </w:r>
      <w:r w:rsidRPr="00B2115E">
        <w:rPr>
          <w:rFonts w:ascii="Times New Roman" w:hAnsi="Times New Roman"/>
          <w:spacing w:val="-1"/>
          <w:sz w:val="24"/>
          <w:szCs w:val="24"/>
          <w:u w:val="single"/>
        </w:rPr>
        <w:t xml:space="preserve"> </w:t>
      </w:r>
      <w:r w:rsidRPr="00B2115E">
        <w:rPr>
          <w:spacing w:val="-2"/>
          <w:sz w:val="24"/>
          <w:szCs w:val="24"/>
          <w:u w:val="single"/>
        </w:rPr>
        <w:t>stavbě.</w:t>
      </w:r>
    </w:p>
    <w:p w14:paraId="5BB4B60D" w14:textId="766AEE52" w:rsidR="00116719" w:rsidRDefault="0086787F" w:rsidP="0086787F">
      <w:pPr>
        <w:pStyle w:val="Zkladntext"/>
        <w:ind w:left="720" w:right="1406"/>
        <w:jc w:val="both"/>
      </w:pPr>
      <w:r>
        <w:t xml:space="preserve"> </w:t>
      </w:r>
    </w:p>
    <w:p w14:paraId="56F1AD48" w14:textId="4C20EA2A" w:rsidR="00F33882" w:rsidRDefault="00465240" w:rsidP="0086787F">
      <w:pPr>
        <w:pStyle w:val="Zkladntext"/>
        <w:ind w:left="720" w:right="1406"/>
        <w:jc w:val="both"/>
      </w:pPr>
      <w:r w:rsidRPr="00465240">
        <w:t xml:space="preserve">Prohlídka objektu i okolí </w:t>
      </w:r>
      <w:r w:rsidRPr="00465240">
        <w:rPr>
          <w:b/>
          <w:bCs/>
        </w:rPr>
        <w:t>neprokázala přítomnost azbestu ani jiných nebezpečných látek</w:t>
      </w:r>
      <w:r w:rsidRPr="00465240">
        <w:t xml:space="preserve">. V případě jejich výskytu během bouracích prací bude odpad likvidován </w:t>
      </w:r>
      <w:r w:rsidRPr="00465240">
        <w:rPr>
          <w:b/>
          <w:bCs/>
        </w:rPr>
        <w:t>podle zákona č. 541/2020 Sb. o odpadech</w:t>
      </w:r>
      <w:r w:rsidRPr="00465240">
        <w:t xml:space="preserve"> a vyhlášky č. 294/2005 Sb., pouze odbornou firmou s oprávněním </w:t>
      </w:r>
      <w:r w:rsidRPr="00465240">
        <w:lastRenderedPageBreak/>
        <w:t>k nakládání s nebezpečnými odpady.</w:t>
      </w:r>
    </w:p>
    <w:p w14:paraId="3F2F0ECD" w14:textId="77777777" w:rsidR="00827173" w:rsidRDefault="00827173" w:rsidP="0086787F">
      <w:pPr>
        <w:pStyle w:val="Zkladntext"/>
        <w:ind w:left="720" w:right="1406"/>
        <w:jc w:val="both"/>
      </w:pPr>
    </w:p>
    <w:p w14:paraId="3B99257A" w14:textId="77777777" w:rsidR="00827173" w:rsidRDefault="00827173" w:rsidP="0086787F">
      <w:pPr>
        <w:pStyle w:val="Zkladntext"/>
        <w:ind w:left="720" w:right="1406"/>
        <w:jc w:val="both"/>
      </w:pPr>
    </w:p>
    <w:p w14:paraId="4C7E396B" w14:textId="77777777" w:rsidR="00827173" w:rsidRDefault="00827173" w:rsidP="00827173">
      <w:pPr>
        <w:pStyle w:val="Zkladntext"/>
        <w:ind w:left="720" w:right="1406"/>
      </w:pPr>
      <w:r>
        <w:rPr>
          <w:noProof/>
        </w:rPr>
        <w:drawing>
          <wp:inline distT="0" distB="0" distL="0" distR="0" wp14:anchorId="0E2F5886" wp14:editId="7A23CCBF">
            <wp:extent cx="5766694" cy="2789555"/>
            <wp:effectExtent l="0" t="0" r="5715" b="0"/>
            <wp:docPr id="2134587722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702" cy="2861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0DD1">
        <w:rPr>
          <w:noProof/>
          <w:highlight w:val="yellow"/>
        </w:rPr>
        <w:drawing>
          <wp:inline distT="0" distB="0" distL="0" distR="0" wp14:anchorId="0BB80212" wp14:editId="213486DD">
            <wp:extent cx="5774233" cy="1846550"/>
            <wp:effectExtent l="0" t="0" r="0" b="1905"/>
            <wp:docPr id="458633751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271" cy="185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0D8ED" w14:textId="77777777" w:rsidR="002C101A" w:rsidRDefault="002C101A" w:rsidP="00827173">
      <w:pPr>
        <w:pStyle w:val="Zkladntext"/>
        <w:ind w:left="720" w:right="1406"/>
      </w:pPr>
    </w:p>
    <w:p w14:paraId="42780AB5" w14:textId="77777777" w:rsidR="002C101A" w:rsidRDefault="002C101A" w:rsidP="00827173">
      <w:pPr>
        <w:pStyle w:val="Zkladntext"/>
        <w:ind w:left="720" w:right="1406"/>
      </w:pPr>
    </w:p>
    <w:p w14:paraId="320012EC" w14:textId="77777777" w:rsidR="002C101A" w:rsidRPr="002C101A" w:rsidRDefault="002C101A" w:rsidP="002C101A">
      <w:pPr>
        <w:pStyle w:val="Zkladntext"/>
        <w:ind w:left="720" w:right="1406"/>
      </w:pPr>
      <w:r w:rsidRPr="002C101A">
        <w:rPr>
          <w:b/>
          <w:bCs/>
        </w:rPr>
        <w:t>SEZNAM BOURACÍCH PRACÍ:</w:t>
      </w:r>
    </w:p>
    <w:p w14:paraId="47E2AEB1" w14:textId="77777777" w:rsidR="002C101A" w:rsidRPr="002C101A" w:rsidRDefault="002C101A" w:rsidP="002C101A">
      <w:pPr>
        <w:pStyle w:val="Zkladntext"/>
        <w:numPr>
          <w:ilvl w:val="0"/>
          <w:numId w:val="11"/>
        </w:numPr>
        <w:ind w:right="1406"/>
      </w:pPr>
      <w:r w:rsidRPr="002C101A">
        <w:t>DEMOLICE STŘECHY</w:t>
      </w:r>
    </w:p>
    <w:p w14:paraId="5E5496AA" w14:textId="77777777" w:rsidR="002C101A" w:rsidRPr="002C101A" w:rsidRDefault="002C101A" w:rsidP="002C101A">
      <w:pPr>
        <w:pStyle w:val="Zkladntext"/>
        <w:numPr>
          <w:ilvl w:val="0"/>
          <w:numId w:val="11"/>
        </w:numPr>
        <w:ind w:right="1406"/>
      </w:pPr>
      <w:r w:rsidRPr="002C101A">
        <w:t>DEMOLICE PŘÍSTAVKU (SKLAD 1.0.3.)</w:t>
      </w:r>
    </w:p>
    <w:p w14:paraId="6E24D3D8" w14:textId="77777777" w:rsidR="002C101A" w:rsidRPr="002C101A" w:rsidRDefault="002C101A" w:rsidP="002C101A">
      <w:pPr>
        <w:pStyle w:val="Zkladntext"/>
        <w:numPr>
          <w:ilvl w:val="0"/>
          <w:numId w:val="11"/>
        </w:numPr>
        <w:ind w:right="1406"/>
      </w:pPr>
      <w:r w:rsidRPr="002C101A">
        <w:t>DEMOLICE PODLAH</w:t>
      </w:r>
    </w:p>
    <w:p w14:paraId="15DFE861" w14:textId="77777777" w:rsidR="002C101A" w:rsidRPr="002C101A" w:rsidRDefault="002C101A" w:rsidP="002C101A">
      <w:pPr>
        <w:pStyle w:val="Zkladntext"/>
        <w:numPr>
          <w:ilvl w:val="0"/>
          <w:numId w:val="11"/>
        </w:numPr>
        <w:ind w:right="1406"/>
      </w:pPr>
      <w:r w:rsidRPr="002C101A">
        <w:t>DEMONTÁŽ OBKLADU</w:t>
      </w:r>
    </w:p>
    <w:p w14:paraId="49E27BB9" w14:textId="77777777" w:rsidR="002C101A" w:rsidRPr="002C101A" w:rsidRDefault="002C101A" w:rsidP="002C101A">
      <w:pPr>
        <w:pStyle w:val="Zkladntext"/>
        <w:numPr>
          <w:ilvl w:val="0"/>
          <w:numId w:val="11"/>
        </w:numPr>
        <w:ind w:right="1406"/>
      </w:pPr>
      <w:r w:rsidRPr="002C101A">
        <w:t>DEMONTÁŽ DVEŘÍ</w:t>
      </w:r>
    </w:p>
    <w:p w14:paraId="10B141AD" w14:textId="77777777" w:rsidR="002C101A" w:rsidRPr="002C101A" w:rsidRDefault="002C101A" w:rsidP="002C101A">
      <w:pPr>
        <w:pStyle w:val="Zkladntext"/>
        <w:numPr>
          <w:ilvl w:val="0"/>
          <w:numId w:val="11"/>
        </w:numPr>
        <w:ind w:right="1406"/>
      </w:pPr>
      <w:r w:rsidRPr="002C101A">
        <w:t>DEMONTÁŽ HYDRANTU</w:t>
      </w:r>
    </w:p>
    <w:p w14:paraId="7B3138AD" w14:textId="77777777" w:rsidR="002C101A" w:rsidRPr="002C101A" w:rsidRDefault="002C101A" w:rsidP="002C101A">
      <w:pPr>
        <w:pStyle w:val="Zkladntext"/>
        <w:numPr>
          <w:ilvl w:val="0"/>
          <w:numId w:val="11"/>
        </w:numPr>
        <w:ind w:right="1406"/>
      </w:pPr>
      <w:r w:rsidRPr="002C101A">
        <w:t>DEMONTÁŽ ROZBITÝCH KAZET</w:t>
      </w:r>
    </w:p>
    <w:p w14:paraId="2A5832D8" w14:textId="77777777" w:rsidR="002C101A" w:rsidRPr="002C101A" w:rsidRDefault="002C101A" w:rsidP="002C101A">
      <w:pPr>
        <w:pStyle w:val="Zkladntext"/>
        <w:numPr>
          <w:ilvl w:val="0"/>
          <w:numId w:val="11"/>
        </w:numPr>
        <w:ind w:right="1406"/>
      </w:pPr>
      <w:r w:rsidRPr="002C101A">
        <w:t>VYBOURÁNÍ DVEŘNÍHO PROSTORU</w:t>
      </w:r>
    </w:p>
    <w:p w14:paraId="31E3B2BF" w14:textId="02F7732D" w:rsidR="002C101A" w:rsidRDefault="002C101A" w:rsidP="00827173">
      <w:pPr>
        <w:pStyle w:val="Zkladntext"/>
        <w:ind w:left="720" w:right="1406"/>
        <w:sectPr w:rsidR="002C101A" w:rsidSect="00184EFB">
          <w:headerReference w:type="default" r:id="rId12"/>
          <w:footerReference w:type="default" r:id="rId13"/>
          <w:pgSz w:w="11900" w:h="16840"/>
          <w:pgMar w:top="1940" w:right="0" w:bottom="1000" w:left="880" w:header="1223" w:footer="809" w:gutter="0"/>
          <w:cols w:space="708"/>
        </w:sectPr>
      </w:pPr>
    </w:p>
    <w:p w14:paraId="2108D7F3" w14:textId="77777777" w:rsidR="00F33882" w:rsidRDefault="00000000">
      <w:pPr>
        <w:pStyle w:val="Zkladntext"/>
        <w:ind w:left="0"/>
        <w:rPr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589888" behindDoc="1" locked="0" layoutInCell="1" allowOverlap="1" wp14:anchorId="381BEC15" wp14:editId="223CBF5E">
                <wp:simplePos x="0" y="0"/>
                <wp:positionH relativeFrom="page">
                  <wp:posOffset>882395</wp:posOffset>
                </wp:positionH>
                <wp:positionV relativeFrom="paragraph">
                  <wp:posOffset>161489</wp:posOffset>
                </wp:positionV>
                <wp:extent cx="5796280" cy="160020"/>
                <wp:effectExtent l="0" t="0" r="0" b="0"/>
                <wp:wrapTopAndBottom/>
                <wp:docPr id="27" name="Text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96280" cy="160020"/>
                        </a:xfrm>
                        <a:prstGeom prst="rect">
                          <a:avLst/>
                        </a:prstGeom>
                        <a:solidFill>
                          <a:srgbClr val="CCCCCC"/>
                        </a:solidFill>
                      </wps:spPr>
                      <wps:txbx>
                        <w:txbxContent>
                          <w:p w14:paraId="73AA427B" w14:textId="77777777" w:rsidR="00F33882" w:rsidRDefault="00000000">
                            <w:pPr>
                              <w:numPr>
                                <w:ilvl w:val="1"/>
                                <w:numId w:val="4"/>
                              </w:numPr>
                              <w:tabs>
                                <w:tab w:val="left" w:pos="387"/>
                                <w:tab w:val="left" w:pos="736"/>
                              </w:tabs>
                              <w:spacing w:line="252" w:lineRule="exact"/>
                              <w:ind w:left="387" w:hanging="359"/>
                              <w:rPr>
                                <w:b/>
                                <w:color w:val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u w:val="thick"/>
                              </w:rPr>
                              <w:tab/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Připojení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2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na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-1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technickou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2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u w:val="thick"/>
                              </w:rPr>
                              <w:t>infrastrukturu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81BEC15" id="_x0000_t202" coordsize="21600,21600" o:spt="202" path="m,l,21600r21600,l21600,xe">
                <v:stroke joinstyle="miter"/>
                <v:path gradientshapeok="t" o:connecttype="rect"/>
              </v:shapetype>
              <v:shape id="Textbox 27" o:spid="_x0000_s1026" type="#_x0000_t202" style="position:absolute;margin-left:69.5pt;margin-top:12.7pt;width:456.4pt;height:12.6pt;z-index:-1572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" fillcolor="#ccc" stroked="f">
                <v:textbox inset="0,0,0,0">
                  <w:txbxContent>
                    <w:p w14:paraId="73AA427B" w14:textId="77777777" w:rsidR="00F33882" w:rsidRDefault="00000000">
                      <w:pPr>
                        <w:numPr>
                          <w:ilvl w:val="1"/>
                          <w:numId w:val="4"/>
                        </w:numPr>
                        <w:tabs>
                          <w:tab w:val="left" w:pos="387"/>
                          <w:tab w:val="left" w:pos="736"/>
                        </w:tabs>
                        <w:spacing w:line="252" w:lineRule="exact"/>
                        <w:ind w:left="387" w:hanging="359"/>
                        <w:rPr>
                          <w:b/>
                          <w:color w:val="000000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u w:val="thick"/>
                        </w:rPr>
                        <w:tab/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Připojení</w:t>
                      </w:r>
                      <w:r>
                        <w:rPr>
                          <w:rFonts w:ascii="Times New Roman" w:hAnsi="Times New Roman"/>
                          <w:color w:val="000000"/>
                          <w:spacing w:val="2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na</w:t>
                      </w:r>
                      <w:r>
                        <w:rPr>
                          <w:rFonts w:ascii="Times New Roman" w:hAnsi="Times New Roman"/>
                          <w:color w:val="000000"/>
                          <w:spacing w:val="-1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technickou</w:t>
                      </w:r>
                      <w:r>
                        <w:rPr>
                          <w:rFonts w:ascii="Times New Roman" w:hAnsi="Times New Roman"/>
                          <w:color w:val="000000"/>
                          <w:spacing w:val="2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2"/>
                          <w:u w:val="thick"/>
                        </w:rPr>
                        <w:t>infrastrukturu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F2FB771" w14:textId="14F475AC" w:rsidR="00116719" w:rsidRPr="0086787F" w:rsidRDefault="0086787F" w:rsidP="00116719">
      <w:pPr>
        <w:pStyle w:val="Zkladntext"/>
        <w:ind w:left="0"/>
      </w:pPr>
      <w:r>
        <w:t xml:space="preserve">Budova je napojena na technickou infrastrukturu – vodovod, kanalizace, elektroinstalace, tyto přípojky nebudou bouracími pracemi dotčeny, ani narušeny, v případě potřeby dojde k dočasnému uzavření přípojek, zásobování bude nahrazeno mobilními dodávkami. Informace k jednotlivému napojení na technickou infrastrukturu jsou více popsány v jednotlivých částech této projektové dokumentace. </w:t>
      </w:r>
    </w:p>
    <w:p w14:paraId="284E1B04" w14:textId="77777777" w:rsidR="00F33882" w:rsidRDefault="00F33882">
      <w:pPr>
        <w:pStyle w:val="Zkladntext"/>
        <w:ind w:left="0"/>
        <w:rPr>
          <w:sz w:val="20"/>
        </w:rPr>
      </w:pPr>
    </w:p>
    <w:p w14:paraId="576F38DA" w14:textId="77777777" w:rsidR="00F33882" w:rsidRDefault="00000000">
      <w:pPr>
        <w:pStyle w:val="Zkladntext"/>
        <w:spacing w:before="22"/>
        <w:ind w:left="0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0F86358B" wp14:editId="2AC0D869">
                <wp:simplePos x="0" y="0"/>
                <wp:positionH relativeFrom="page">
                  <wp:posOffset>882395</wp:posOffset>
                </wp:positionH>
                <wp:positionV relativeFrom="paragraph">
                  <wp:posOffset>175807</wp:posOffset>
                </wp:positionV>
                <wp:extent cx="5796280" cy="160020"/>
                <wp:effectExtent l="0" t="0" r="0" b="0"/>
                <wp:wrapTopAndBottom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96280" cy="160020"/>
                        </a:xfrm>
                        <a:prstGeom prst="rect">
                          <a:avLst/>
                        </a:prstGeom>
                        <a:solidFill>
                          <a:srgbClr val="CCCCCC"/>
                        </a:solidFill>
                      </wps:spPr>
                      <wps:txbx>
                        <w:txbxContent>
                          <w:p w14:paraId="5DCF125B" w14:textId="77777777" w:rsidR="00F33882" w:rsidRDefault="00000000">
                            <w:pPr>
                              <w:numPr>
                                <w:ilvl w:val="1"/>
                                <w:numId w:val="3"/>
                              </w:numPr>
                              <w:tabs>
                                <w:tab w:val="left" w:pos="387"/>
                                <w:tab w:val="left" w:pos="736"/>
                              </w:tabs>
                              <w:spacing w:line="252" w:lineRule="exact"/>
                              <w:ind w:left="387" w:hanging="359"/>
                              <w:rPr>
                                <w:b/>
                                <w:color w:val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u w:val="thick"/>
                              </w:rPr>
                              <w:tab/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Úpravy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terénu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3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a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-1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řešení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2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vegetace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2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po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odstranění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4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u w:val="thick"/>
                              </w:rPr>
                              <w:t>stavby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86358B" id="Textbox 28" o:spid="_x0000_s1027" type="#_x0000_t202" style="position:absolute;margin-left:69.5pt;margin-top:13.85pt;width:456.4pt;height:12.6pt;z-index:-15726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" fillcolor="#ccc" stroked="f">
                <v:textbox inset="0,0,0,0">
                  <w:txbxContent>
                    <w:p w14:paraId="5DCF125B" w14:textId="77777777" w:rsidR="00F33882" w:rsidRDefault="00000000">
                      <w:pPr>
                        <w:numPr>
                          <w:ilvl w:val="1"/>
                          <w:numId w:val="3"/>
                        </w:numPr>
                        <w:tabs>
                          <w:tab w:val="left" w:pos="387"/>
                          <w:tab w:val="left" w:pos="736"/>
                        </w:tabs>
                        <w:spacing w:line="252" w:lineRule="exact"/>
                        <w:ind w:left="387" w:hanging="359"/>
                        <w:rPr>
                          <w:b/>
                          <w:color w:val="000000"/>
                        </w:rPr>
                      </w:pPr>
                      <w:r>
                        <w:rPr>
                          <w:rFonts w:ascii="Times New Roman" w:hAnsi="Times New Roman"/>
                          <w:color w:val="000000"/>
                          <w:u w:val="thick"/>
                        </w:rPr>
                        <w:tab/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Úpravy</w:t>
                      </w:r>
                      <w:r>
                        <w:rPr>
                          <w:rFonts w:ascii="Times New Roman" w:hAnsi="Times New Roman"/>
                          <w:color w:val="000000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terénu</w:t>
                      </w:r>
                      <w:r>
                        <w:rPr>
                          <w:rFonts w:ascii="Times New Roman" w:hAnsi="Times New Roman"/>
                          <w:color w:val="000000"/>
                          <w:spacing w:val="3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a</w:t>
                      </w:r>
                      <w:r>
                        <w:rPr>
                          <w:rFonts w:ascii="Times New Roman" w:hAnsi="Times New Roman"/>
                          <w:color w:val="000000"/>
                          <w:spacing w:val="-1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řešení</w:t>
                      </w:r>
                      <w:r>
                        <w:rPr>
                          <w:rFonts w:ascii="Times New Roman" w:hAnsi="Times New Roman"/>
                          <w:color w:val="000000"/>
                          <w:spacing w:val="2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vegetace</w:t>
                      </w:r>
                      <w:r>
                        <w:rPr>
                          <w:rFonts w:ascii="Times New Roman" w:hAnsi="Times New Roman"/>
                          <w:color w:val="000000"/>
                          <w:spacing w:val="2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po</w:t>
                      </w:r>
                      <w:r>
                        <w:rPr>
                          <w:rFonts w:ascii="Times New Roman" w:hAnsi="Times New Roman"/>
                          <w:color w:val="000000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odstranění</w:t>
                      </w:r>
                      <w:r>
                        <w:rPr>
                          <w:rFonts w:ascii="Times New Roman" w:hAnsi="Times New Roman"/>
                          <w:color w:val="000000"/>
                          <w:spacing w:val="4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2"/>
                          <w:u w:val="thick"/>
                        </w:rPr>
                        <w:t>stavby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0E4D936" w14:textId="77777777" w:rsidR="00F33882" w:rsidRDefault="00F33882">
      <w:pPr>
        <w:pStyle w:val="Zkladntext"/>
        <w:spacing w:before="1"/>
        <w:ind w:left="0"/>
      </w:pPr>
    </w:p>
    <w:p w14:paraId="466DDA89" w14:textId="77777777" w:rsidR="00F33882" w:rsidRPr="002578A7" w:rsidRDefault="00000000">
      <w:pPr>
        <w:pStyle w:val="Odstavecseseznamem"/>
        <w:numPr>
          <w:ilvl w:val="0"/>
          <w:numId w:val="2"/>
        </w:numPr>
        <w:tabs>
          <w:tab w:val="left" w:pos="1437"/>
        </w:tabs>
        <w:spacing w:line="252" w:lineRule="exact"/>
        <w:ind w:left="1437" w:hanging="359"/>
        <w:rPr>
          <w:sz w:val="24"/>
          <w:szCs w:val="24"/>
          <w:u w:val="single"/>
        </w:rPr>
      </w:pPr>
      <w:r w:rsidRPr="002578A7">
        <w:rPr>
          <w:sz w:val="24"/>
          <w:szCs w:val="24"/>
          <w:u w:val="single"/>
        </w:rPr>
        <w:t>terénní</w:t>
      </w:r>
      <w:r w:rsidRPr="002578A7">
        <w:rPr>
          <w:rFonts w:ascii="Times New Roman" w:hAnsi="Times New Roman"/>
          <w:spacing w:val="2"/>
          <w:sz w:val="24"/>
          <w:szCs w:val="24"/>
          <w:u w:val="single"/>
        </w:rPr>
        <w:t xml:space="preserve"> </w:t>
      </w:r>
      <w:r w:rsidRPr="002578A7">
        <w:rPr>
          <w:sz w:val="24"/>
          <w:szCs w:val="24"/>
          <w:u w:val="single"/>
        </w:rPr>
        <w:t>úpravy</w:t>
      </w:r>
      <w:r w:rsidRPr="002578A7">
        <w:rPr>
          <w:rFonts w:ascii="Times New Roman" w:hAnsi="Times New Roman"/>
          <w:sz w:val="24"/>
          <w:szCs w:val="24"/>
          <w:u w:val="single"/>
        </w:rPr>
        <w:t xml:space="preserve"> </w:t>
      </w:r>
      <w:r w:rsidRPr="002578A7">
        <w:rPr>
          <w:sz w:val="24"/>
          <w:szCs w:val="24"/>
          <w:u w:val="single"/>
        </w:rPr>
        <w:t>po</w:t>
      </w:r>
      <w:r w:rsidRPr="002578A7">
        <w:rPr>
          <w:rFonts w:ascii="Times New Roman" w:hAnsi="Times New Roman"/>
          <w:spacing w:val="2"/>
          <w:sz w:val="24"/>
          <w:szCs w:val="24"/>
          <w:u w:val="single"/>
        </w:rPr>
        <w:t xml:space="preserve"> </w:t>
      </w:r>
      <w:r w:rsidRPr="002578A7">
        <w:rPr>
          <w:sz w:val="24"/>
          <w:szCs w:val="24"/>
          <w:u w:val="single"/>
        </w:rPr>
        <w:t>odstranění</w:t>
      </w:r>
      <w:r w:rsidRPr="002578A7">
        <w:rPr>
          <w:rFonts w:ascii="Times New Roman" w:hAnsi="Times New Roman"/>
          <w:spacing w:val="3"/>
          <w:sz w:val="24"/>
          <w:szCs w:val="24"/>
          <w:u w:val="single"/>
        </w:rPr>
        <w:t xml:space="preserve"> </w:t>
      </w:r>
      <w:r w:rsidRPr="002578A7">
        <w:rPr>
          <w:spacing w:val="-2"/>
          <w:sz w:val="24"/>
          <w:szCs w:val="24"/>
          <w:u w:val="single"/>
        </w:rPr>
        <w:t>stavby,</w:t>
      </w:r>
    </w:p>
    <w:p w14:paraId="7F65A583" w14:textId="415789CA" w:rsidR="00F33882" w:rsidRDefault="00DB57ED">
      <w:pPr>
        <w:pStyle w:val="Zkladntext"/>
        <w:ind w:right="1406"/>
      </w:pPr>
      <w:r>
        <w:t xml:space="preserve">     </w:t>
      </w:r>
      <w:r w:rsidR="003E45A8">
        <w:t>Budou provedeny zásypové práce po demolici přístavku + základů</w:t>
      </w:r>
      <w:r w:rsidR="007B2CAE">
        <w:t xml:space="preserve">. </w:t>
      </w:r>
    </w:p>
    <w:p w14:paraId="254D54DE" w14:textId="55A4778E" w:rsidR="00EB57F6" w:rsidRPr="002578A7" w:rsidRDefault="00000000" w:rsidP="003E45A8">
      <w:pPr>
        <w:pStyle w:val="Odstavecseseznamem"/>
        <w:numPr>
          <w:ilvl w:val="0"/>
          <w:numId w:val="2"/>
        </w:numPr>
        <w:tabs>
          <w:tab w:val="left" w:pos="1437"/>
        </w:tabs>
        <w:ind w:left="538" w:right="4991" w:firstLine="540"/>
        <w:rPr>
          <w:u w:val="single"/>
        </w:rPr>
      </w:pPr>
      <w:r w:rsidRPr="002578A7">
        <w:rPr>
          <w:sz w:val="24"/>
          <w:szCs w:val="24"/>
          <w:u w:val="single"/>
        </w:rPr>
        <w:t>použité</w:t>
      </w:r>
      <w:r w:rsidRPr="002578A7">
        <w:rPr>
          <w:rFonts w:ascii="Times New Roman" w:hAnsi="Times New Roman"/>
          <w:spacing w:val="-2"/>
          <w:sz w:val="24"/>
          <w:szCs w:val="24"/>
          <w:u w:val="single"/>
        </w:rPr>
        <w:t xml:space="preserve"> </w:t>
      </w:r>
      <w:r w:rsidRPr="002578A7">
        <w:rPr>
          <w:sz w:val="24"/>
          <w:szCs w:val="24"/>
          <w:u w:val="single"/>
        </w:rPr>
        <w:t>vegetační</w:t>
      </w:r>
      <w:r w:rsidRPr="002578A7">
        <w:rPr>
          <w:rFonts w:ascii="Times New Roman" w:hAnsi="Times New Roman"/>
          <w:spacing w:val="-3"/>
          <w:sz w:val="24"/>
          <w:szCs w:val="24"/>
          <w:u w:val="single"/>
        </w:rPr>
        <w:t xml:space="preserve"> </w:t>
      </w:r>
      <w:r w:rsidRPr="002578A7">
        <w:rPr>
          <w:sz w:val="24"/>
          <w:szCs w:val="24"/>
          <w:u w:val="single"/>
        </w:rPr>
        <w:t>prvky,</w:t>
      </w:r>
      <w:r w:rsidRPr="002578A7">
        <w:rPr>
          <w:rFonts w:ascii="Times New Roman" w:hAnsi="Times New Roman"/>
          <w:spacing w:val="-5"/>
          <w:sz w:val="24"/>
          <w:szCs w:val="24"/>
          <w:u w:val="single"/>
        </w:rPr>
        <w:t xml:space="preserve"> </w:t>
      </w:r>
      <w:r w:rsidRPr="002578A7">
        <w:rPr>
          <w:sz w:val="24"/>
          <w:szCs w:val="24"/>
          <w:u w:val="single"/>
        </w:rPr>
        <w:t>biotechni</w:t>
      </w:r>
      <w:r w:rsidR="00620525">
        <w:rPr>
          <w:sz w:val="24"/>
          <w:szCs w:val="24"/>
          <w:u w:val="single"/>
        </w:rPr>
        <w:t>ka,</w:t>
      </w:r>
    </w:p>
    <w:p w14:paraId="798B9A6F" w14:textId="564DDB14" w:rsidR="00F33882" w:rsidRDefault="00EB57F6" w:rsidP="003E45A8">
      <w:pPr>
        <w:tabs>
          <w:tab w:val="left" w:pos="1437"/>
        </w:tabs>
        <w:ind w:left="538" w:right="4991"/>
      </w:pPr>
      <w:r>
        <w:rPr>
          <w:spacing w:val="-2"/>
        </w:rPr>
        <w:t xml:space="preserve">    </w:t>
      </w:r>
      <w:r w:rsidRPr="00EB57F6">
        <w:rPr>
          <w:spacing w:val="-2"/>
        </w:rPr>
        <w:t>Neobsazeno.</w:t>
      </w:r>
    </w:p>
    <w:p w14:paraId="7BB07A4C" w14:textId="77777777" w:rsidR="00F33882" w:rsidRDefault="00000000">
      <w:pPr>
        <w:pStyle w:val="Zkladntext"/>
        <w:spacing w:before="207"/>
        <w:ind w:left="0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912" behindDoc="1" locked="0" layoutInCell="1" allowOverlap="1" wp14:anchorId="433AEF7D" wp14:editId="470262DB">
                <wp:simplePos x="0" y="0"/>
                <wp:positionH relativeFrom="page">
                  <wp:posOffset>882395</wp:posOffset>
                </wp:positionH>
                <wp:positionV relativeFrom="paragraph">
                  <wp:posOffset>293127</wp:posOffset>
                </wp:positionV>
                <wp:extent cx="5796280" cy="160020"/>
                <wp:effectExtent l="0" t="0" r="0" b="0"/>
                <wp:wrapTopAndBottom/>
                <wp:docPr id="29" name="Text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96280" cy="160020"/>
                        </a:xfrm>
                        <a:prstGeom prst="rect">
                          <a:avLst/>
                        </a:prstGeom>
                        <a:solidFill>
                          <a:srgbClr val="CCCCCC"/>
                        </a:solidFill>
                      </wps:spPr>
                      <wps:txbx>
                        <w:txbxContent>
                          <w:p w14:paraId="5D1A5D6B" w14:textId="77777777" w:rsidR="00F33882" w:rsidRDefault="00000000">
                            <w:pPr>
                              <w:tabs>
                                <w:tab w:val="left" w:pos="736"/>
                              </w:tabs>
                              <w:spacing w:line="252" w:lineRule="exact"/>
                              <w:ind w:left="28"/>
                              <w:rPr>
                                <w:b/>
                                <w:color w:val="000000"/>
                              </w:rPr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B.5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-39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u w:val="thick"/>
                              </w:rPr>
                              <w:tab/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Zásady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organizace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u w:val="thick"/>
                              </w:rPr>
                              <w:t>bouracích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pacing w:val="1"/>
                                <w:u w:val="thick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4"/>
                                <w:u w:val="thick"/>
                              </w:rPr>
                              <w:t>prací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3AEF7D" id="Textbox 29" o:spid="_x0000_s1028" type="#_x0000_t202" style="position:absolute;margin-left:69.5pt;margin-top:23.1pt;width:456.4pt;height:12.6pt;z-index:-1572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" fillcolor="#ccc" stroked="f">
                <v:textbox inset="0,0,0,0">
                  <w:txbxContent>
                    <w:p w14:paraId="5D1A5D6B" w14:textId="77777777" w:rsidR="00F33882" w:rsidRDefault="00000000">
                      <w:pPr>
                        <w:tabs>
                          <w:tab w:val="left" w:pos="736"/>
                        </w:tabs>
                        <w:spacing w:line="252" w:lineRule="exact"/>
                        <w:ind w:left="28"/>
                        <w:rPr>
                          <w:b/>
                          <w:color w:val="000000"/>
                        </w:rPr>
                      </w:pPr>
                      <w:r>
                        <w:rPr>
                          <w:b/>
                          <w:color w:val="000000"/>
                        </w:rPr>
                        <w:t>B.5</w:t>
                      </w:r>
                      <w:r>
                        <w:rPr>
                          <w:rFonts w:ascii="Times New Roman" w:hAnsi="Times New Roman"/>
                          <w:color w:val="000000"/>
                          <w:spacing w:val="-39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000000"/>
                          <w:u w:val="thick"/>
                        </w:rPr>
                        <w:tab/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Zásady</w:t>
                      </w:r>
                      <w:r>
                        <w:rPr>
                          <w:rFonts w:ascii="Times New Roman" w:hAnsi="Times New Roman"/>
                          <w:color w:val="000000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organizace</w:t>
                      </w:r>
                      <w:r>
                        <w:rPr>
                          <w:rFonts w:ascii="Times New Roman" w:hAnsi="Times New Roman"/>
                          <w:color w:val="000000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u w:val="thick"/>
                        </w:rPr>
                        <w:t>bouracích</w:t>
                      </w:r>
                      <w:r>
                        <w:rPr>
                          <w:rFonts w:ascii="Times New Roman" w:hAnsi="Times New Roman"/>
                          <w:color w:val="000000"/>
                          <w:spacing w:val="1"/>
                          <w:u w:val="thick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4"/>
                          <w:u w:val="thick"/>
                        </w:rPr>
                        <w:t>prací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C50BE0E" w14:textId="77777777" w:rsidR="00F33882" w:rsidRPr="002578A7" w:rsidRDefault="00000000">
      <w:pPr>
        <w:pStyle w:val="Odstavecseseznamem"/>
        <w:numPr>
          <w:ilvl w:val="0"/>
          <w:numId w:val="1"/>
        </w:numPr>
        <w:tabs>
          <w:tab w:val="left" w:pos="1437"/>
        </w:tabs>
        <w:spacing w:before="230"/>
        <w:ind w:left="1437" w:hanging="359"/>
        <w:jc w:val="both"/>
        <w:rPr>
          <w:u w:val="single"/>
        </w:rPr>
      </w:pPr>
      <w:r w:rsidRPr="002578A7">
        <w:rPr>
          <w:u w:val="single"/>
        </w:rPr>
        <w:t>potřeby</w:t>
      </w:r>
      <w:r w:rsidRPr="002578A7">
        <w:rPr>
          <w:rFonts w:ascii="Times New Roman" w:hAnsi="Times New Roman"/>
          <w:spacing w:val="1"/>
          <w:u w:val="single"/>
        </w:rPr>
        <w:t xml:space="preserve"> </w:t>
      </w:r>
      <w:r w:rsidRPr="002578A7">
        <w:rPr>
          <w:u w:val="single"/>
        </w:rPr>
        <w:t>a</w:t>
      </w:r>
      <w:r w:rsidRPr="002578A7">
        <w:rPr>
          <w:rFonts w:ascii="Times New Roman" w:hAnsi="Times New Roman"/>
          <w:spacing w:val="4"/>
          <w:u w:val="single"/>
        </w:rPr>
        <w:t xml:space="preserve"> </w:t>
      </w:r>
      <w:r w:rsidRPr="002578A7">
        <w:rPr>
          <w:u w:val="single"/>
        </w:rPr>
        <w:t>spotřeby</w:t>
      </w:r>
      <w:r w:rsidRPr="002578A7">
        <w:rPr>
          <w:rFonts w:ascii="Times New Roman" w:hAnsi="Times New Roman"/>
          <w:spacing w:val="1"/>
          <w:u w:val="single"/>
        </w:rPr>
        <w:t xml:space="preserve"> </w:t>
      </w:r>
      <w:r w:rsidRPr="002578A7">
        <w:rPr>
          <w:u w:val="single"/>
        </w:rPr>
        <w:t>rozhodujících</w:t>
      </w:r>
      <w:r w:rsidRPr="002578A7">
        <w:rPr>
          <w:rFonts w:ascii="Times New Roman" w:hAnsi="Times New Roman"/>
          <w:spacing w:val="1"/>
          <w:u w:val="single"/>
        </w:rPr>
        <w:t xml:space="preserve"> </w:t>
      </w:r>
      <w:r w:rsidRPr="002578A7">
        <w:rPr>
          <w:u w:val="single"/>
        </w:rPr>
        <w:t>médií</w:t>
      </w:r>
      <w:r w:rsidRPr="002578A7">
        <w:rPr>
          <w:rFonts w:ascii="Times New Roman" w:hAnsi="Times New Roman"/>
          <w:spacing w:val="2"/>
          <w:u w:val="single"/>
        </w:rPr>
        <w:t xml:space="preserve"> </w:t>
      </w:r>
      <w:r w:rsidRPr="002578A7">
        <w:rPr>
          <w:u w:val="single"/>
        </w:rPr>
        <w:t>a</w:t>
      </w:r>
      <w:r w:rsidRPr="002578A7">
        <w:rPr>
          <w:rFonts w:ascii="Times New Roman" w:hAnsi="Times New Roman"/>
          <w:spacing w:val="1"/>
          <w:u w:val="single"/>
        </w:rPr>
        <w:t xml:space="preserve"> </w:t>
      </w:r>
      <w:r w:rsidRPr="002578A7">
        <w:rPr>
          <w:u w:val="single"/>
        </w:rPr>
        <w:t>jejich</w:t>
      </w:r>
      <w:r w:rsidRPr="002578A7">
        <w:rPr>
          <w:rFonts w:ascii="Times New Roman" w:hAnsi="Times New Roman"/>
          <w:spacing w:val="4"/>
          <w:u w:val="single"/>
        </w:rPr>
        <w:t xml:space="preserve"> </w:t>
      </w:r>
      <w:r w:rsidRPr="002578A7">
        <w:rPr>
          <w:spacing w:val="-2"/>
          <w:u w:val="single"/>
        </w:rPr>
        <w:t>zajištění,</w:t>
      </w:r>
    </w:p>
    <w:p w14:paraId="0097F016" w14:textId="77777777" w:rsidR="00F33882" w:rsidRDefault="00000000">
      <w:pPr>
        <w:pStyle w:val="Zkladntext"/>
        <w:spacing w:before="2"/>
        <w:ind w:right="1407"/>
        <w:jc w:val="both"/>
      </w:pPr>
      <w:r>
        <w:t>Neobsazeno,</w:t>
      </w:r>
      <w:r>
        <w:rPr>
          <w:rFonts w:ascii="Times New Roman" w:hAnsi="Times New Roman"/>
        </w:rPr>
        <w:t xml:space="preserve"> </w:t>
      </w:r>
      <w:r>
        <w:t>při</w:t>
      </w:r>
      <w:r>
        <w:rPr>
          <w:rFonts w:ascii="Times New Roman" w:hAnsi="Times New Roman"/>
        </w:rPr>
        <w:t xml:space="preserve"> </w:t>
      </w:r>
      <w:r>
        <w:t>bouracích</w:t>
      </w:r>
      <w:r>
        <w:rPr>
          <w:rFonts w:ascii="Times New Roman" w:hAnsi="Times New Roman"/>
        </w:rPr>
        <w:t xml:space="preserve"> </w:t>
      </w:r>
      <w:r>
        <w:t>pracích</w:t>
      </w:r>
      <w:r>
        <w:rPr>
          <w:rFonts w:ascii="Times New Roman" w:hAnsi="Times New Roman"/>
        </w:rPr>
        <w:t xml:space="preserve"> </w:t>
      </w:r>
      <w:r>
        <w:t>bude</w:t>
      </w:r>
      <w:r>
        <w:rPr>
          <w:rFonts w:ascii="Times New Roman" w:hAnsi="Times New Roman"/>
        </w:rPr>
        <w:t xml:space="preserve"> </w:t>
      </w:r>
      <w:r>
        <w:t>spotřeba</w:t>
      </w:r>
      <w:r>
        <w:rPr>
          <w:rFonts w:ascii="Times New Roman" w:hAnsi="Times New Roman"/>
        </w:rPr>
        <w:t xml:space="preserve"> </w:t>
      </w:r>
      <w:r>
        <w:t>médií</w:t>
      </w:r>
      <w:r>
        <w:rPr>
          <w:rFonts w:ascii="Times New Roman" w:hAnsi="Times New Roman"/>
        </w:rPr>
        <w:t xml:space="preserve"> </w:t>
      </w:r>
      <w:r>
        <w:t>z</w:t>
      </w:r>
      <w:r>
        <w:rPr>
          <w:rFonts w:ascii="Times New Roman" w:hAnsi="Times New Roman"/>
        </w:rPr>
        <w:t xml:space="preserve"> </w:t>
      </w:r>
      <w:r>
        <w:t>místních</w:t>
      </w:r>
      <w:r>
        <w:rPr>
          <w:rFonts w:ascii="Times New Roman" w:hAnsi="Times New Roman"/>
        </w:rPr>
        <w:t xml:space="preserve"> </w:t>
      </w:r>
      <w:r>
        <w:t>zdrojů</w:t>
      </w:r>
      <w:r>
        <w:rPr>
          <w:rFonts w:ascii="Times New Roman" w:hAnsi="Times New Roman"/>
        </w:rPr>
        <w:t xml:space="preserve"> </w:t>
      </w:r>
      <w:r>
        <w:t>minimální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nelze</w:t>
      </w:r>
      <w:r>
        <w:rPr>
          <w:rFonts w:ascii="Times New Roman" w:hAnsi="Times New Roman"/>
        </w:rPr>
        <w:t xml:space="preserve"> </w:t>
      </w:r>
      <w:r>
        <w:t>předem</w:t>
      </w:r>
      <w:r>
        <w:rPr>
          <w:rFonts w:ascii="Times New Roman" w:hAnsi="Times New Roman"/>
        </w:rPr>
        <w:t xml:space="preserve"> </w:t>
      </w:r>
      <w:r>
        <w:t>specifikovat.</w:t>
      </w:r>
    </w:p>
    <w:p w14:paraId="5FE23D07" w14:textId="77777777" w:rsidR="00F33882" w:rsidRPr="002578A7" w:rsidRDefault="00000000">
      <w:pPr>
        <w:pStyle w:val="Odstavecseseznamem"/>
        <w:numPr>
          <w:ilvl w:val="0"/>
          <w:numId w:val="1"/>
        </w:numPr>
        <w:tabs>
          <w:tab w:val="left" w:pos="1437"/>
        </w:tabs>
        <w:spacing w:before="228"/>
        <w:ind w:left="1437" w:hanging="359"/>
        <w:jc w:val="both"/>
        <w:rPr>
          <w:u w:val="single"/>
        </w:rPr>
      </w:pPr>
      <w:r w:rsidRPr="002578A7">
        <w:rPr>
          <w:u w:val="single"/>
        </w:rPr>
        <w:t>odvodnění</w:t>
      </w:r>
      <w:r w:rsidRPr="002578A7">
        <w:rPr>
          <w:rFonts w:ascii="Times New Roman" w:hAnsi="Times New Roman"/>
          <w:spacing w:val="1"/>
          <w:u w:val="single"/>
        </w:rPr>
        <w:t xml:space="preserve"> </w:t>
      </w:r>
      <w:r w:rsidRPr="002578A7">
        <w:rPr>
          <w:spacing w:val="-2"/>
          <w:u w:val="single"/>
        </w:rPr>
        <w:t>staveniště,</w:t>
      </w:r>
    </w:p>
    <w:p w14:paraId="054C28DD" w14:textId="77777777" w:rsidR="00F33882" w:rsidRDefault="00000000">
      <w:pPr>
        <w:pStyle w:val="Zkladntext"/>
        <w:spacing w:before="1"/>
        <w:jc w:val="both"/>
      </w:pPr>
      <w:r>
        <w:t>Beze</w:t>
      </w:r>
      <w:r>
        <w:rPr>
          <w:rFonts w:ascii="Times New Roman" w:hAnsi="Times New Roman"/>
          <w:spacing w:val="3"/>
        </w:rPr>
        <w:t xml:space="preserve"> </w:t>
      </w:r>
      <w:r>
        <w:t>změny,</w:t>
      </w:r>
      <w:r>
        <w:rPr>
          <w:rFonts w:ascii="Times New Roman" w:hAnsi="Times New Roman"/>
          <w:spacing w:val="2"/>
        </w:rPr>
        <w:t xml:space="preserve"> </w:t>
      </w:r>
      <w:r>
        <w:t>odvodnění</w:t>
      </w:r>
      <w:r>
        <w:rPr>
          <w:rFonts w:ascii="Times New Roman" w:hAnsi="Times New Roman"/>
        </w:rPr>
        <w:t xml:space="preserve"> </w:t>
      </w:r>
      <w:r>
        <w:t>zůstává</w:t>
      </w:r>
      <w:r>
        <w:rPr>
          <w:rFonts w:ascii="Times New Roman" w:hAnsi="Times New Roman"/>
          <w:spacing w:val="1"/>
        </w:rPr>
        <w:t xml:space="preserve"> </w:t>
      </w:r>
      <w:r>
        <w:rPr>
          <w:spacing w:val="-2"/>
        </w:rPr>
        <w:t>stávající.</w:t>
      </w:r>
    </w:p>
    <w:p w14:paraId="55C853C4" w14:textId="00DB1048" w:rsidR="00F33882" w:rsidRDefault="00000000">
      <w:pPr>
        <w:pStyle w:val="Odstavecseseznamem"/>
        <w:numPr>
          <w:ilvl w:val="0"/>
          <w:numId w:val="1"/>
        </w:numPr>
        <w:tabs>
          <w:tab w:val="left" w:pos="1437"/>
        </w:tabs>
        <w:spacing w:before="230"/>
        <w:ind w:left="538" w:right="2887" w:firstLine="540"/>
      </w:pPr>
      <w:r w:rsidRPr="002578A7">
        <w:rPr>
          <w:u w:val="single"/>
        </w:rPr>
        <w:t>napojení</w:t>
      </w:r>
      <w:r w:rsidRPr="002578A7">
        <w:rPr>
          <w:rFonts w:ascii="Times New Roman" w:hAnsi="Times New Roman"/>
          <w:u w:val="single"/>
        </w:rPr>
        <w:t xml:space="preserve"> </w:t>
      </w:r>
      <w:r w:rsidRPr="002578A7">
        <w:rPr>
          <w:u w:val="single"/>
        </w:rPr>
        <w:t>staveniště</w:t>
      </w:r>
      <w:r w:rsidRPr="002578A7">
        <w:rPr>
          <w:rFonts w:ascii="Times New Roman" w:hAnsi="Times New Roman"/>
          <w:spacing w:val="-1"/>
          <w:u w:val="single"/>
        </w:rPr>
        <w:t xml:space="preserve"> </w:t>
      </w:r>
      <w:r w:rsidRPr="002578A7">
        <w:rPr>
          <w:u w:val="single"/>
        </w:rPr>
        <w:t>na</w:t>
      </w:r>
      <w:r w:rsidRPr="002578A7">
        <w:rPr>
          <w:rFonts w:ascii="Times New Roman" w:hAnsi="Times New Roman"/>
          <w:u w:val="single"/>
        </w:rPr>
        <w:t xml:space="preserve"> </w:t>
      </w:r>
      <w:r w:rsidRPr="002578A7">
        <w:rPr>
          <w:u w:val="single"/>
        </w:rPr>
        <w:t>stávající</w:t>
      </w:r>
      <w:r w:rsidRPr="002578A7">
        <w:rPr>
          <w:rFonts w:ascii="Times New Roman" w:hAnsi="Times New Roman"/>
          <w:u w:val="single"/>
        </w:rPr>
        <w:t xml:space="preserve"> </w:t>
      </w:r>
      <w:r w:rsidRPr="002578A7">
        <w:rPr>
          <w:u w:val="single"/>
        </w:rPr>
        <w:t>dopravní</w:t>
      </w:r>
      <w:r w:rsidRPr="002578A7">
        <w:rPr>
          <w:rFonts w:ascii="Times New Roman" w:hAnsi="Times New Roman"/>
          <w:u w:val="single"/>
        </w:rPr>
        <w:t xml:space="preserve"> </w:t>
      </w:r>
      <w:r w:rsidRPr="002578A7">
        <w:rPr>
          <w:u w:val="single"/>
        </w:rPr>
        <w:t>a</w:t>
      </w:r>
      <w:r w:rsidRPr="002578A7">
        <w:rPr>
          <w:rFonts w:ascii="Times New Roman" w:hAnsi="Times New Roman"/>
          <w:spacing w:val="-1"/>
          <w:u w:val="single"/>
        </w:rPr>
        <w:t xml:space="preserve"> </w:t>
      </w:r>
      <w:r w:rsidRPr="00B2115E">
        <w:rPr>
          <w:u w:val="single"/>
        </w:rPr>
        <w:t>technickou</w:t>
      </w:r>
      <w:r w:rsidRPr="00B2115E">
        <w:rPr>
          <w:rFonts w:ascii="Times New Roman" w:hAnsi="Times New Roman"/>
          <w:b/>
          <w:bCs/>
          <w:u w:val="single"/>
        </w:rPr>
        <w:t xml:space="preserve"> </w:t>
      </w:r>
      <w:r w:rsidRPr="00B2115E">
        <w:rPr>
          <w:u w:val="single"/>
        </w:rPr>
        <w:t>infrastrukturu,</w:t>
      </w:r>
      <w:r w:rsidRPr="009A0C47">
        <w:rPr>
          <w:rFonts w:ascii="Times New Roman" w:hAnsi="Times New Roman"/>
          <w:b/>
          <w:bCs/>
        </w:rPr>
        <w:t xml:space="preserve"> </w:t>
      </w:r>
      <w:r>
        <w:t>Beze</w:t>
      </w:r>
      <w:r>
        <w:rPr>
          <w:rFonts w:ascii="Times New Roman" w:hAnsi="Times New Roman"/>
        </w:rPr>
        <w:t xml:space="preserve"> </w:t>
      </w:r>
      <w:r>
        <w:t>změny,</w:t>
      </w:r>
      <w:r>
        <w:rPr>
          <w:rFonts w:ascii="Times New Roman" w:hAnsi="Times New Roman"/>
        </w:rPr>
        <w:t xml:space="preserve"> </w:t>
      </w:r>
      <w:r>
        <w:t>bude</w:t>
      </w:r>
      <w:r>
        <w:rPr>
          <w:rFonts w:ascii="Times New Roman" w:hAnsi="Times New Roman"/>
        </w:rPr>
        <w:t xml:space="preserve"> </w:t>
      </w:r>
      <w:r>
        <w:t>využíváno</w:t>
      </w:r>
      <w:r>
        <w:rPr>
          <w:rFonts w:ascii="Times New Roman" w:hAnsi="Times New Roman"/>
        </w:rPr>
        <w:t xml:space="preserve"> </w:t>
      </w:r>
      <w:r>
        <w:t>stávající</w:t>
      </w:r>
      <w:r>
        <w:rPr>
          <w:rFonts w:ascii="Times New Roman" w:hAnsi="Times New Roman"/>
        </w:rPr>
        <w:t xml:space="preserve"> </w:t>
      </w:r>
      <w:r>
        <w:t>dopravní</w:t>
      </w:r>
      <w:r>
        <w:rPr>
          <w:rFonts w:ascii="Times New Roman" w:hAnsi="Times New Roman"/>
        </w:rPr>
        <w:t xml:space="preserve"> </w:t>
      </w:r>
      <w:r w:rsidR="0000231B">
        <w:t xml:space="preserve">napojení </w:t>
      </w:r>
    </w:p>
    <w:p w14:paraId="014269DD" w14:textId="77777777" w:rsidR="00F33882" w:rsidRPr="002578A7" w:rsidRDefault="00000000">
      <w:pPr>
        <w:pStyle w:val="Odstavecseseznamem"/>
        <w:numPr>
          <w:ilvl w:val="0"/>
          <w:numId w:val="1"/>
        </w:numPr>
        <w:tabs>
          <w:tab w:val="left" w:pos="1437"/>
        </w:tabs>
        <w:spacing w:before="228"/>
        <w:ind w:left="1437" w:hanging="359"/>
        <w:jc w:val="both"/>
        <w:rPr>
          <w:u w:val="single"/>
        </w:rPr>
      </w:pPr>
      <w:r w:rsidRPr="002578A7">
        <w:rPr>
          <w:u w:val="single"/>
        </w:rPr>
        <w:t>vliv</w:t>
      </w:r>
      <w:r w:rsidRPr="002578A7">
        <w:rPr>
          <w:rFonts w:ascii="Times New Roman" w:hAnsi="Times New Roman"/>
          <w:spacing w:val="1"/>
          <w:u w:val="single"/>
        </w:rPr>
        <w:t xml:space="preserve"> </w:t>
      </w:r>
      <w:r w:rsidRPr="002578A7">
        <w:rPr>
          <w:u w:val="single"/>
        </w:rPr>
        <w:t>odstraňování</w:t>
      </w:r>
      <w:r w:rsidRPr="002578A7">
        <w:rPr>
          <w:rFonts w:ascii="Times New Roman" w:hAnsi="Times New Roman"/>
          <w:spacing w:val="2"/>
          <w:u w:val="single"/>
        </w:rPr>
        <w:t xml:space="preserve"> </w:t>
      </w:r>
      <w:r w:rsidRPr="002578A7">
        <w:rPr>
          <w:u w:val="single"/>
        </w:rPr>
        <w:t>stavby</w:t>
      </w:r>
      <w:r w:rsidRPr="002578A7">
        <w:rPr>
          <w:rFonts w:ascii="Times New Roman" w:hAnsi="Times New Roman"/>
          <w:spacing w:val="2"/>
          <w:u w:val="single"/>
        </w:rPr>
        <w:t xml:space="preserve"> </w:t>
      </w:r>
      <w:r w:rsidRPr="002578A7">
        <w:rPr>
          <w:u w:val="single"/>
        </w:rPr>
        <w:t>na</w:t>
      </w:r>
      <w:r w:rsidRPr="002578A7">
        <w:rPr>
          <w:rFonts w:ascii="Times New Roman" w:hAnsi="Times New Roman"/>
          <w:spacing w:val="3"/>
          <w:u w:val="single"/>
        </w:rPr>
        <w:t xml:space="preserve"> </w:t>
      </w:r>
      <w:r w:rsidRPr="002578A7">
        <w:rPr>
          <w:u w:val="single"/>
        </w:rPr>
        <w:t>okolní</w:t>
      </w:r>
      <w:r w:rsidRPr="002578A7">
        <w:rPr>
          <w:rFonts w:ascii="Times New Roman" w:hAnsi="Times New Roman"/>
          <w:spacing w:val="3"/>
          <w:u w:val="single"/>
        </w:rPr>
        <w:t xml:space="preserve"> </w:t>
      </w:r>
      <w:r w:rsidRPr="002578A7">
        <w:rPr>
          <w:u w:val="single"/>
        </w:rPr>
        <w:t>stavby</w:t>
      </w:r>
      <w:r w:rsidRPr="002578A7">
        <w:rPr>
          <w:rFonts w:ascii="Times New Roman" w:hAnsi="Times New Roman"/>
          <w:spacing w:val="3"/>
          <w:u w:val="single"/>
        </w:rPr>
        <w:t xml:space="preserve"> </w:t>
      </w:r>
      <w:r w:rsidRPr="002578A7">
        <w:rPr>
          <w:u w:val="single"/>
        </w:rPr>
        <w:t>a</w:t>
      </w:r>
      <w:r w:rsidRPr="002578A7">
        <w:rPr>
          <w:rFonts w:ascii="Times New Roman" w:hAnsi="Times New Roman"/>
          <w:spacing w:val="1"/>
          <w:u w:val="single"/>
        </w:rPr>
        <w:t xml:space="preserve"> </w:t>
      </w:r>
      <w:r w:rsidRPr="002578A7">
        <w:rPr>
          <w:spacing w:val="-2"/>
          <w:u w:val="single"/>
        </w:rPr>
        <w:t>pozemky,</w:t>
      </w:r>
    </w:p>
    <w:p w14:paraId="6BE3E6B9" w14:textId="77777777" w:rsidR="00F33882" w:rsidRDefault="00000000">
      <w:pPr>
        <w:pStyle w:val="Zkladntext"/>
        <w:spacing w:before="2"/>
        <w:ind w:right="1404"/>
        <w:jc w:val="both"/>
      </w:pPr>
      <w:r>
        <w:t>Budou</w:t>
      </w:r>
      <w:r>
        <w:rPr>
          <w:rFonts w:ascii="Times New Roman" w:hAnsi="Times New Roman"/>
        </w:rPr>
        <w:t xml:space="preserve"> </w:t>
      </w:r>
      <w:r>
        <w:t>zajištěny</w:t>
      </w:r>
      <w:r>
        <w:rPr>
          <w:rFonts w:ascii="Times New Roman" w:hAnsi="Times New Roman"/>
        </w:rPr>
        <w:t xml:space="preserve"> </w:t>
      </w:r>
      <w:r>
        <w:t>podmínky</w:t>
      </w:r>
      <w:r>
        <w:rPr>
          <w:rFonts w:ascii="Times New Roman" w:hAnsi="Times New Roman"/>
        </w:rPr>
        <w:t xml:space="preserve"> </w:t>
      </w:r>
      <w:r>
        <w:t>pro</w:t>
      </w:r>
      <w:r>
        <w:rPr>
          <w:rFonts w:ascii="Times New Roman" w:hAnsi="Times New Roman"/>
        </w:rPr>
        <w:t xml:space="preserve"> </w:t>
      </w:r>
      <w:r>
        <w:t>zajištění</w:t>
      </w:r>
      <w:r>
        <w:rPr>
          <w:rFonts w:ascii="Times New Roman" w:hAnsi="Times New Roman"/>
        </w:rPr>
        <w:t xml:space="preserve"> </w:t>
      </w:r>
      <w:r>
        <w:t>pořádku</w:t>
      </w:r>
      <w:r>
        <w:rPr>
          <w:rFonts w:ascii="Times New Roman" w:hAnsi="Times New Roman"/>
        </w:rPr>
        <w:t xml:space="preserve"> </w:t>
      </w:r>
      <w:r>
        <w:t>v</w:t>
      </w:r>
      <w:r>
        <w:rPr>
          <w:rFonts w:ascii="Times New Roman" w:hAnsi="Times New Roman"/>
        </w:rPr>
        <w:t xml:space="preserve"> </w:t>
      </w:r>
      <w:r>
        <w:t>okolí</w:t>
      </w:r>
      <w:r>
        <w:rPr>
          <w:rFonts w:ascii="Times New Roman" w:hAnsi="Times New Roman"/>
        </w:rPr>
        <w:t xml:space="preserve"> </w:t>
      </w:r>
      <w:r>
        <w:t>staveniště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dodavatel</w:t>
      </w:r>
      <w:r>
        <w:rPr>
          <w:rFonts w:ascii="Times New Roman" w:hAnsi="Times New Roman"/>
        </w:rPr>
        <w:t xml:space="preserve"> </w:t>
      </w:r>
      <w:r>
        <w:t>prací</w:t>
      </w:r>
      <w:r>
        <w:rPr>
          <w:rFonts w:ascii="Times New Roman" w:hAnsi="Times New Roman"/>
        </w:rPr>
        <w:t xml:space="preserve"> </w:t>
      </w:r>
      <w:r>
        <w:t>bude</w:t>
      </w:r>
      <w:r>
        <w:rPr>
          <w:rFonts w:ascii="Times New Roman" w:hAnsi="Times New Roman"/>
        </w:rPr>
        <w:t xml:space="preserve"> </w:t>
      </w:r>
      <w:r>
        <w:t>provádět</w:t>
      </w:r>
      <w:r>
        <w:rPr>
          <w:rFonts w:ascii="Times New Roman" w:hAnsi="Times New Roman"/>
        </w:rPr>
        <w:t xml:space="preserve"> </w:t>
      </w:r>
      <w:r>
        <w:t>průběžný</w:t>
      </w:r>
      <w:r>
        <w:rPr>
          <w:rFonts w:ascii="Times New Roman" w:hAnsi="Times New Roman"/>
        </w:rPr>
        <w:t xml:space="preserve"> </w:t>
      </w:r>
      <w:r>
        <w:t>denní</w:t>
      </w:r>
      <w:r>
        <w:rPr>
          <w:rFonts w:ascii="Times New Roman" w:hAnsi="Times New Roman"/>
        </w:rPr>
        <w:t xml:space="preserve"> </w:t>
      </w:r>
      <w:r>
        <w:t>úklid.</w:t>
      </w:r>
      <w:r>
        <w:rPr>
          <w:rFonts w:ascii="Times New Roman" w:hAnsi="Times New Roman"/>
        </w:rPr>
        <w:t xml:space="preserve"> </w:t>
      </w:r>
      <w:r>
        <w:t>Při</w:t>
      </w:r>
      <w:r>
        <w:rPr>
          <w:rFonts w:ascii="Times New Roman" w:hAnsi="Times New Roman"/>
        </w:rPr>
        <w:t xml:space="preserve"> </w:t>
      </w:r>
      <w:r>
        <w:t>realizaci</w:t>
      </w:r>
      <w:r>
        <w:rPr>
          <w:rFonts w:ascii="Times New Roman" w:hAnsi="Times New Roman"/>
        </w:rPr>
        <w:t xml:space="preserve"> </w:t>
      </w:r>
      <w:r>
        <w:t>budou</w:t>
      </w:r>
      <w:r>
        <w:rPr>
          <w:rFonts w:ascii="Times New Roman" w:hAnsi="Times New Roman"/>
        </w:rPr>
        <w:t xml:space="preserve"> </w:t>
      </w:r>
      <w:r>
        <w:t>navržena</w:t>
      </w:r>
      <w:r>
        <w:rPr>
          <w:rFonts w:ascii="Times New Roman" w:hAnsi="Times New Roman"/>
        </w:rPr>
        <w:t xml:space="preserve"> </w:t>
      </w:r>
      <w:r>
        <w:t>taková</w:t>
      </w:r>
      <w:r>
        <w:rPr>
          <w:rFonts w:ascii="Times New Roman" w:hAnsi="Times New Roman"/>
        </w:rPr>
        <w:t xml:space="preserve"> </w:t>
      </w:r>
      <w:r>
        <w:t>opatření,</w:t>
      </w:r>
      <w:r>
        <w:rPr>
          <w:rFonts w:ascii="Times New Roman" w:hAnsi="Times New Roman"/>
        </w:rPr>
        <w:t xml:space="preserve"> </w:t>
      </w:r>
      <w:r>
        <w:t>aby</w:t>
      </w:r>
      <w:r>
        <w:rPr>
          <w:rFonts w:ascii="Times New Roman" w:hAnsi="Times New Roman"/>
        </w:rPr>
        <w:t xml:space="preserve"> </w:t>
      </w:r>
      <w:r>
        <w:t>bylo</w:t>
      </w:r>
      <w:r>
        <w:rPr>
          <w:rFonts w:ascii="Times New Roman" w:hAnsi="Times New Roman"/>
        </w:rPr>
        <w:t xml:space="preserve"> </w:t>
      </w:r>
      <w:proofErr w:type="spellStart"/>
      <w:proofErr w:type="gramStart"/>
      <w:r>
        <w:t>vylou</w:t>
      </w:r>
      <w:proofErr w:type="spellEnd"/>
      <w:r>
        <w:t>-</w:t>
      </w:r>
      <w:r>
        <w:rPr>
          <w:rFonts w:ascii="Times New Roman" w:hAnsi="Times New Roman"/>
        </w:rPr>
        <w:t xml:space="preserve"> </w:t>
      </w:r>
      <w:proofErr w:type="spellStart"/>
      <w:r>
        <w:t>čeno</w:t>
      </w:r>
      <w:proofErr w:type="spellEnd"/>
      <w:proofErr w:type="gramEnd"/>
      <w:r>
        <w:rPr>
          <w:rFonts w:ascii="Times New Roman" w:hAnsi="Times New Roman"/>
        </w:rPr>
        <w:t xml:space="preserve"> </w:t>
      </w:r>
      <w:r>
        <w:t>znečištění</w:t>
      </w:r>
      <w:r>
        <w:rPr>
          <w:rFonts w:ascii="Times New Roman" w:hAnsi="Times New Roman"/>
        </w:rPr>
        <w:t xml:space="preserve"> </w:t>
      </w:r>
      <w:r>
        <w:t>ploch</w:t>
      </w:r>
      <w:r>
        <w:rPr>
          <w:rFonts w:ascii="Times New Roman" w:hAnsi="Times New Roman"/>
        </w:rPr>
        <w:t xml:space="preserve"> </w:t>
      </w:r>
      <w:r>
        <w:t>zeleně</w:t>
      </w:r>
      <w:r>
        <w:rPr>
          <w:rFonts w:ascii="Times New Roman" w:hAnsi="Times New Roman"/>
        </w:rPr>
        <w:t xml:space="preserve"> </w:t>
      </w:r>
      <w:r>
        <w:t>stavebním</w:t>
      </w:r>
      <w:r>
        <w:rPr>
          <w:rFonts w:ascii="Times New Roman" w:hAnsi="Times New Roman"/>
        </w:rPr>
        <w:t xml:space="preserve"> </w:t>
      </w:r>
      <w:r>
        <w:t>materiálem.</w:t>
      </w:r>
    </w:p>
    <w:p w14:paraId="21174431" w14:textId="2F8CE381" w:rsidR="00F33882" w:rsidRDefault="00000000">
      <w:pPr>
        <w:pStyle w:val="Zkladntext"/>
        <w:ind w:right="1406"/>
      </w:pPr>
      <w:r>
        <w:t>V</w:t>
      </w:r>
      <w:r>
        <w:rPr>
          <w:rFonts w:ascii="Times New Roman" w:hAnsi="Times New Roman"/>
        </w:rPr>
        <w:t xml:space="preserve"> </w:t>
      </w:r>
      <w:r>
        <w:t>souladu</w:t>
      </w:r>
      <w:r>
        <w:rPr>
          <w:rFonts w:ascii="Times New Roman" w:hAnsi="Times New Roman"/>
        </w:rPr>
        <w:t xml:space="preserve"> </w:t>
      </w:r>
      <w:r>
        <w:t>s</w:t>
      </w:r>
      <w:r>
        <w:rPr>
          <w:rFonts w:ascii="Times New Roman" w:hAnsi="Times New Roman"/>
        </w:rPr>
        <w:t xml:space="preserve"> </w:t>
      </w:r>
      <w:r>
        <w:t>nařízením</w:t>
      </w:r>
      <w:r>
        <w:rPr>
          <w:rFonts w:ascii="Times New Roman" w:hAnsi="Times New Roman"/>
        </w:rPr>
        <w:t xml:space="preserve"> </w:t>
      </w:r>
      <w:r>
        <w:t>vlády</w:t>
      </w:r>
      <w:r>
        <w:rPr>
          <w:rFonts w:ascii="Times New Roman" w:hAnsi="Times New Roman"/>
        </w:rPr>
        <w:t xml:space="preserve"> </w:t>
      </w:r>
      <w:r>
        <w:t>č.</w:t>
      </w:r>
      <w:r>
        <w:rPr>
          <w:rFonts w:ascii="Times New Roman" w:hAnsi="Times New Roman"/>
        </w:rPr>
        <w:t xml:space="preserve"> </w:t>
      </w:r>
      <w:r>
        <w:t>272/2011Sb.</w:t>
      </w:r>
      <w:r>
        <w:rPr>
          <w:rFonts w:ascii="Times New Roman" w:hAnsi="Times New Roman"/>
        </w:rPr>
        <w:t xml:space="preserve"> </w:t>
      </w:r>
      <w:r>
        <w:t>o</w:t>
      </w:r>
      <w:r>
        <w:rPr>
          <w:rFonts w:ascii="Times New Roman" w:hAnsi="Times New Roman"/>
        </w:rPr>
        <w:t xml:space="preserve"> </w:t>
      </w:r>
      <w:r>
        <w:t>ochraně</w:t>
      </w:r>
      <w:r>
        <w:rPr>
          <w:rFonts w:ascii="Times New Roman" w:hAnsi="Times New Roman"/>
        </w:rPr>
        <w:t xml:space="preserve"> </w:t>
      </w:r>
      <w:r>
        <w:t>zdraví</w:t>
      </w:r>
      <w:r>
        <w:rPr>
          <w:rFonts w:ascii="Times New Roman" w:hAnsi="Times New Roman"/>
        </w:rPr>
        <w:t xml:space="preserve"> </w:t>
      </w:r>
      <w:r>
        <w:t>před</w:t>
      </w:r>
      <w:r>
        <w:rPr>
          <w:rFonts w:ascii="Times New Roman" w:hAnsi="Times New Roman"/>
        </w:rPr>
        <w:t xml:space="preserve"> </w:t>
      </w:r>
      <w:r>
        <w:t>nepříznivými</w:t>
      </w:r>
      <w:r>
        <w:rPr>
          <w:rFonts w:ascii="Times New Roman" w:hAnsi="Times New Roman"/>
        </w:rPr>
        <w:t xml:space="preserve"> </w:t>
      </w:r>
      <w:r>
        <w:t>účinky</w:t>
      </w:r>
      <w:r>
        <w:rPr>
          <w:rFonts w:ascii="Times New Roman" w:hAnsi="Times New Roman"/>
        </w:rPr>
        <w:t xml:space="preserve"> </w:t>
      </w:r>
      <w:r>
        <w:t>hluku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vibrací</w:t>
      </w:r>
      <w:r>
        <w:rPr>
          <w:rFonts w:ascii="Times New Roman" w:hAnsi="Times New Roman"/>
        </w:rPr>
        <w:t xml:space="preserve"> </w:t>
      </w:r>
      <w:r>
        <w:t>bude</w:t>
      </w:r>
      <w:r>
        <w:rPr>
          <w:rFonts w:ascii="Times New Roman" w:hAnsi="Times New Roman"/>
        </w:rPr>
        <w:t xml:space="preserve"> </w:t>
      </w:r>
      <w:r>
        <w:t>základní</w:t>
      </w:r>
      <w:r>
        <w:rPr>
          <w:rFonts w:ascii="Times New Roman" w:hAnsi="Times New Roman"/>
        </w:rPr>
        <w:t xml:space="preserve"> </w:t>
      </w:r>
      <w:r>
        <w:t>hladina</w:t>
      </w:r>
      <w:r>
        <w:rPr>
          <w:rFonts w:ascii="Times New Roman" w:hAnsi="Times New Roman"/>
        </w:rPr>
        <w:t xml:space="preserve"> </w:t>
      </w:r>
      <w:r>
        <w:t>akustického</w:t>
      </w:r>
      <w:r>
        <w:rPr>
          <w:rFonts w:ascii="Times New Roman" w:hAnsi="Times New Roman"/>
        </w:rPr>
        <w:t xml:space="preserve"> </w:t>
      </w:r>
      <w:r>
        <w:t>tlaku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ve</w:t>
      </w:r>
      <w:r>
        <w:rPr>
          <w:rFonts w:ascii="Times New Roman" w:hAnsi="Times New Roman"/>
        </w:rPr>
        <w:t xml:space="preserve"> </w:t>
      </w:r>
      <w:r>
        <w:t>venkovním</w:t>
      </w:r>
      <w:r>
        <w:rPr>
          <w:rFonts w:ascii="Times New Roman" w:hAnsi="Times New Roman"/>
        </w:rPr>
        <w:t xml:space="preserve"> </w:t>
      </w:r>
      <w:r>
        <w:t>prostředí</w:t>
      </w:r>
      <w:r>
        <w:rPr>
          <w:rFonts w:ascii="Times New Roman" w:hAnsi="Times New Roman"/>
          <w:spacing w:val="27"/>
        </w:rPr>
        <w:t xml:space="preserve"> </w:t>
      </w:r>
      <w:r>
        <w:t>(pro</w:t>
      </w:r>
      <w:r>
        <w:rPr>
          <w:rFonts w:ascii="Times New Roman" w:hAnsi="Times New Roman"/>
        </w:rPr>
        <w:t xml:space="preserve"> </w:t>
      </w:r>
      <w:r>
        <w:t>provádění</w:t>
      </w:r>
      <w:r>
        <w:rPr>
          <w:rFonts w:ascii="Times New Roman" w:hAnsi="Times New Roman"/>
          <w:spacing w:val="80"/>
        </w:rPr>
        <w:t xml:space="preserve"> </w:t>
      </w:r>
      <w:r>
        <w:t>povolených</w:t>
      </w:r>
      <w:r>
        <w:rPr>
          <w:rFonts w:ascii="Times New Roman" w:hAnsi="Times New Roman"/>
          <w:spacing w:val="18"/>
        </w:rPr>
        <w:t xml:space="preserve"> </w:t>
      </w:r>
      <w:r>
        <w:t>staveb)</w:t>
      </w:r>
      <w:r>
        <w:rPr>
          <w:rFonts w:ascii="Times New Roman" w:hAnsi="Times New Roman"/>
        </w:rPr>
        <w:t xml:space="preserve"> </w:t>
      </w:r>
      <w:r>
        <w:t>50</w:t>
      </w:r>
      <w:r>
        <w:rPr>
          <w:rFonts w:ascii="Times New Roman" w:hAnsi="Times New Roman"/>
          <w:spacing w:val="18"/>
        </w:rPr>
        <w:t xml:space="preserve"> </w:t>
      </w:r>
      <w:r>
        <w:t>dB.</w:t>
      </w:r>
      <w:r>
        <w:rPr>
          <w:rFonts w:ascii="Times New Roman" w:hAnsi="Times New Roman"/>
          <w:spacing w:val="19"/>
        </w:rPr>
        <w:t xml:space="preserve"> </w:t>
      </w:r>
      <w:r>
        <w:t>Korekce</w:t>
      </w:r>
      <w:r>
        <w:rPr>
          <w:rFonts w:ascii="Times New Roman" w:hAnsi="Times New Roman"/>
          <w:spacing w:val="18"/>
        </w:rPr>
        <w:t xml:space="preserve"> </w:t>
      </w:r>
      <w:r>
        <w:t>přihlížející</w:t>
      </w:r>
      <w:r>
        <w:rPr>
          <w:rFonts w:ascii="Times New Roman" w:hAnsi="Times New Roman"/>
          <w:spacing w:val="17"/>
        </w:rPr>
        <w:t xml:space="preserve"> </w:t>
      </w:r>
      <w:r>
        <w:t>ke</w:t>
      </w:r>
      <w:r>
        <w:rPr>
          <w:rFonts w:ascii="Times New Roman" w:hAnsi="Times New Roman"/>
        </w:rPr>
        <w:t xml:space="preserve"> </w:t>
      </w:r>
      <w:r>
        <w:t>druhu</w:t>
      </w:r>
      <w:r>
        <w:rPr>
          <w:rFonts w:ascii="Times New Roman" w:hAnsi="Times New Roman"/>
        </w:rPr>
        <w:t xml:space="preserve"> </w:t>
      </w:r>
      <w:r>
        <w:t>chráněného</w:t>
      </w:r>
      <w:r>
        <w:rPr>
          <w:rFonts w:ascii="Times New Roman" w:hAnsi="Times New Roman"/>
        </w:rPr>
        <w:t xml:space="preserve"> </w:t>
      </w:r>
      <w:r>
        <w:t>prostoru</w:t>
      </w:r>
      <w:r>
        <w:rPr>
          <w:rFonts w:ascii="Times New Roman" w:hAnsi="Times New Roman"/>
          <w:spacing w:val="18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denní</w:t>
      </w:r>
      <w:r>
        <w:rPr>
          <w:rFonts w:ascii="Times New Roman" w:hAnsi="Times New Roman"/>
          <w:spacing w:val="17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noční</w:t>
      </w:r>
      <w:r>
        <w:rPr>
          <w:rFonts w:ascii="Times New Roman" w:hAnsi="Times New Roman"/>
        </w:rPr>
        <w:t xml:space="preserve"> </w:t>
      </w:r>
      <w:r>
        <w:t>době</w:t>
      </w:r>
      <w:r>
        <w:rPr>
          <w:rFonts w:ascii="Times New Roman" w:hAnsi="Times New Roman"/>
        </w:rPr>
        <w:t xml:space="preserve"> </w:t>
      </w:r>
      <w:r>
        <w:t>jsou</w:t>
      </w:r>
      <w:r>
        <w:rPr>
          <w:rFonts w:ascii="Times New Roman" w:hAnsi="Times New Roman"/>
        </w:rPr>
        <w:t xml:space="preserve"> </w:t>
      </w:r>
      <w:r>
        <w:t>stanoveny</w:t>
      </w:r>
      <w:r>
        <w:rPr>
          <w:rFonts w:ascii="Times New Roman" w:hAnsi="Times New Roman"/>
        </w:rPr>
        <w:t xml:space="preserve"> </w:t>
      </w:r>
      <w:r>
        <w:t>dle</w:t>
      </w:r>
      <w:r>
        <w:rPr>
          <w:rFonts w:ascii="Times New Roman" w:hAnsi="Times New Roman"/>
        </w:rPr>
        <w:t xml:space="preserve"> </w:t>
      </w:r>
      <w:r>
        <w:t>přílohy</w:t>
      </w:r>
      <w:r>
        <w:rPr>
          <w:rFonts w:ascii="Times New Roman" w:hAnsi="Times New Roman"/>
        </w:rPr>
        <w:t xml:space="preserve"> </w:t>
      </w:r>
      <w:r>
        <w:t>3</w:t>
      </w:r>
      <w:r>
        <w:rPr>
          <w:rFonts w:ascii="Times New Roman" w:hAnsi="Times New Roman"/>
        </w:rPr>
        <w:t xml:space="preserve"> </w:t>
      </w:r>
      <w:r>
        <w:t>k</w:t>
      </w:r>
      <w:r>
        <w:rPr>
          <w:rFonts w:ascii="Times New Roman" w:hAnsi="Times New Roman"/>
        </w:rPr>
        <w:t xml:space="preserve"> </w:t>
      </w:r>
      <w:r>
        <w:t>nařízení</w:t>
      </w:r>
      <w:r>
        <w:rPr>
          <w:rFonts w:ascii="Times New Roman" w:hAnsi="Times New Roman"/>
        </w:rPr>
        <w:t xml:space="preserve"> </w:t>
      </w:r>
      <w:r>
        <w:t>vlády</w:t>
      </w:r>
      <w:r>
        <w:rPr>
          <w:rFonts w:ascii="Times New Roman" w:hAnsi="Times New Roman"/>
        </w:rPr>
        <w:t xml:space="preserve"> </w:t>
      </w:r>
      <w:r>
        <w:t>272/2011Sb.</w:t>
      </w:r>
    </w:p>
    <w:p w14:paraId="14A37D03" w14:textId="27DE0DE1" w:rsidR="009A0C47" w:rsidRPr="009A0C47" w:rsidRDefault="009A0C47" w:rsidP="009A0C47">
      <w:pPr>
        <w:pStyle w:val="Odstavecseseznamem"/>
        <w:numPr>
          <w:ilvl w:val="0"/>
          <w:numId w:val="1"/>
        </w:numPr>
        <w:tabs>
          <w:tab w:val="left" w:pos="1437"/>
        </w:tabs>
        <w:spacing w:before="95" w:line="252" w:lineRule="exact"/>
        <w:jc w:val="both"/>
        <w:rPr>
          <w:u w:val="single"/>
        </w:rPr>
      </w:pPr>
      <w:r w:rsidRPr="009A0C47">
        <w:rPr>
          <w:u w:val="single"/>
        </w:rPr>
        <w:t>ochrana</w:t>
      </w:r>
      <w:r w:rsidRPr="009A0C47">
        <w:rPr>
          <w:rFonts w:ascii="Times New Roman" w:hAnsi="Times New Roman"/>
          <w:spacing w:val="2"/>
          <w:u w:val="single"/>
        </w:rPr>
        <w:t xml:space="preserve"> </w:t>
      </w:r>
      <w:r w:rsidRPr="009A0C47">
        <w:rPr>
          <w:u w:val="single"/>
        </w:rPr>
        <w:t>okolí</w:t>
      </w:r>
      <w:r w:rsidRPr="009A0C47">
        <w:rPr>
          <w:rFonts w:ascii="Times New Roman" w:hAnsi="Times New Roman"/>
          <w:spacing w:val="3"/>
          <w:u w:val="single"/>
        </w:rPr>
        <w:t xml:space="preserve"> </w:t>
      </w:r>
      <w:r w:rsidRPr="009A0C47">
        <w:rPr>
          <w:spacing w:val="-2"/>
          <w:u w:val="single"/>
        </w:rPr>
        <w:t>staveniště,</w:t>
      </w:r>
    </w:p>
    <w:p w14:paraId="5EFF9F13" w14:textId="3440FE82" w:rsidR="009A0C47" w:rsidRDefault="009A0C47" w:rsidP="009A0C47">
      <w:pPr>
        <w:pStyle w:val="Zkladntext"/>
        <w:ind w:right="1406"/>
        <w:jc w:val="both"/>
      </w:pPr>
      <w:r>
        <w:t>Demoliční</w:t>
      </w:r>
      <w:r>
        <w:rPr>
          <w:rFonts w:ascii="Times New Roman" w:hAnsi="Times New Roman"/>
        </w:rPr>
        <w:t xml:space="preserve"> </w:t>
      </w:r>
      <w:r>
        <w:t>práce</w:t>
      </w:r>
      <w:r>
        <w:rPr>
          <w:rFonts w:ascii="Times New Roman" w:hAnsi="Times New Roman"/>
        </w:rPr>
        <w:t xml:space="preserve"> </w:t>
      </w:r>
      <w:r>
        <w:t>budou</w:t>
      </w:r>
      <w:r>
        <w:rPr>
          <w:rFonts w:ascii="Times New Roman" w:hAnsi="Times New Roman"/>
        </w:rPr>
        <w:t xml:space="preserve"> </w:t>
      </w:r>
      <w:r>
        <w:t>prováděny</w:t>
      </w:r>
      <w:r>
        <w:rPr>
          <w:rFonts w:ascii="Times New Roman" w:hAnsi="Times New Roman"/>
        </w:rPr>
        <w:t xml:space="preserve"> </w:t>
      </w:r>
      <w:r>
        <w:t>s</w:t>
      </w:r>
      <w:r>
        <w:rPr>
          <w:rFonts w:ascii="Times New Roman" w:hAnsi="Times New Roman"/>
        </w:rPr>
        <w:t xml:space="preserve"> </w:t>
      </w:r>
      <w:r>
        <w:t>maximální</w:t>
      </w:r>
      <w:r>
        <w:rPr>
          <w:rFonts w:ascii="Times New Roman" w:hAnsi="Times New Roman"/>
        </w:rPr>
        <w:t xml:space="preserve"> </w:t>
      </w:r>
      <w:r>
        <w:t>obezřetností,</w:t>
      </w:r>
      <w:r>
        <w:rPr>
          <w:rFonts w:ascii="Times New Roman" w:hAnsi="Times New Roman"/>
        </w:rPr>
        <w:t xml:space="preserve"> </w:t>
      </w:r>
      <w:r>
        <w:t>postupným</w:t>
      </w:r>
      <w:r>
        <w:rPr>
          <w:rFonts w:ascii="Times New Roman" w:hAnsi="Times New Roman"/>
        </w:rPr>
        <w:t xml:space="preserve"> </w:t>
      </w:r>
      <w:r>
        <w:t>rozebíráním</w:t>
      </w:r>
      <w:r>
        <w:rPr>
          <w:rFonts w:ascii="Times New Roman" w:hAnsi="Times New Roman"/>
        </w:rPr>
        <w:t xml:space="preserve"> </w:t>
      </w:r>
      <w:proofErr w:type="spellStart"/>
      <w:proofErr w:type="gramStart"/>
      <w:r>
        <w:t>kon</w:t>
      </w:r>
      <w:proofErr w:type="spellEnd"/>
      <w:r>
        <w:t>-</w:t>
      </w:r>
      <w:r>
        <w:rPr>
          <w:rFonts w:ascii="Times New Roman" w:hAnsi="Times New Roman"/>
        </w:rPr>
        <w:t xml:space="preserve"> </w:t>
      </w:r>
      <w:proofErr w:type="spellStart"/>
      <w:r>
        <w:t>strukcí</w:t>
      </w:r>
      <w:proofErr w:type="spellEnd"/>
      <w:proofErr w:type="gramEnd"/>
      <w:r>
        <w:rPr>
          <w:rFonts w:ascii="Times New Roman" w:hAnsi="Times New Roman"/>
        </w:rPr>
        <w:t xml:space="preserve"> </w:t>
      </w:r>
      <w:r>
        <w:t>odshora</w:t>
      </w:r>
      <w:r>
        <w:rPr>
          <w:rFonts w:ascii="Times New Roman" w:hAnsi="Times New Roman"/>
        </w:rPr>
        <w:t xml:space="preserve"> </w:t>
      </w:r>
      <w:r>
        <w:t>dolů,</w:t>
      </w:r>
      <w:r>
        <w:rPr>
          <w:rFonts w:ascii="Times New Roman" w:hAnsi="Times New Roman"/>
        </w:rPr>
        <w:t xml:space="preserve"> </w:t>
      </w:r>
      <w:r>
        <w:t>aby</w:t>
      </w:r>
      <w:r>
        <w:rPr>
          <w:rFonts w:ascii="Times New Roman" w:hAnsi="Times New Roman"/>
        </w:rPr>
        <w:t xml:space="preserve"> </w:t>
      </w:r>
      <w:r>
        <w:t>nedošlo</w:t>
      </w:r>
      <w:r>
        <w:rPr>
          <w:rFonts w:ascii="Times New Roman" w:hAnsi="Times New Roman"/>
        </w:rPr>
        <w:t xml:space="preserve"> </w:t>
      </w:r>
      <w:r>
        <w:t>k</w:t>
      </w:r>
      <w:r>
        <w:rPr>
          <w:rFonts w:ascii="Times New Roman" w:hAnsi="Times New Roman"/>
        </w:rPr>
        <w:t xml:space="preserve"> </w:t>
      </w:r>
      <w:r>
        <w:t>nekontrolovanému</w:t>
      </w:r>
      <w:r>
        <w:rPr>
          <w:rFonts w:ascii="Times New Roman" w:hAnsi="Times New Roman"/>
        </w:rPr>
        <w:t xml:space="preserve"> </w:t>
      </w:r>
      <w:r>
        <w:t>zřícení</w:t>
      </w:r>
      <w:r>
        <w:rPr>
          <w:rFonts w:ascii="Times New Roman" w:hAnsi="Times New Roman"/>
        </w:rPr>
        <w:t xml:space="preserve"> </w:t>
      </w:r>
      <w:r>
        <w:t>konstrukcí.</w:t>
      </w:r>
    </w:p>
    <w:p w14:paraId="149FC9EB" w14:textId="77777777" w:rsidR="00F33882" w:rsidRDefault="00F33882">
      <w:pPr>
        <w:sectPr w:rsidR="00F33882" w:rsidSect="00184EFB">
          <w:pgSz w:w="11900" w:h="16840"/>
          <w:pgMar w:top="1940" w:right="0" w:bottom="1000" w:left="880" w:header="1223" w:footer="809" w:gutter="0"/>
          <w:cols w:space="708"/>
        </w:sectPr>
      </w:pPr>
    </w:p>
    <w:p w14:paraId="5A94ECC7" w14:textId="5921A61E" w:rsidR="00F33882" w:rsidRDefault="009A0C47" w:rsidP="009A0C47">
      <w:pPr>
        <w:pStyle w:val="Odstavecseseznamem"/>
        <w:numPr>
          <w:ilvl w:val="0"/>
          <w:numId w:val="1"/>
        </w:numPr>
        <w:tabs>
          <w:tab w:val="left" w:pos="1438"/>
        </w:tabs>
        <w:spacing w:before="229"/>
        <w:ind w:left="538" w:right="7792" w:firstLine="540"/>
      </w:pPr>
      <w:r w:rsidRPr="009A0C47">
        <w:rPr>
          <w:u w:val="single"/>
        </w:rPr>
        <w:lastRenderedPageBreak/>
        <w:t>Maximální zábory,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Neobsazeno.</w:t>
      </w:r>
    </w:p>
    <w:p w14:paraId="1E4C7F10" w14:textId="77777777" w:rsidR="00F33882" w:rsidRPr="00EB57F6" w:rsidRDefault="00000000" w:rsidP="009A0C47">
      <w:pPr>
        <w:pStyle w:val="Odstavecseseznamem"/>
        <w:numPr>
          <w:ilvl w:val="0"/>
          <w:numId w:val="1"/>
        </w:numPr>
        <w:tabs>
          <w:tab w:val="left" w:pos="1438"/>
        </w:tabs>
        <w:spacing w:before="231"/>
        <w:ind w:right="1545" w:hanging="360"/>
        <w:rPr>
          <w:u w:val="single"/>
        </w:rPr>
      </w:pPr>
      <w:r w:rsidRPr="00EB57F6">
        <w:rPr>
          <w:u w:val="single"/>
        </w:rPr>
        <w:t>maximální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produkovaná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množství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a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druhy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odpadů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a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emisí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při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odstraňování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stavby,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nakládání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s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odpady,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zejména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s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nebezpečným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odpadem,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způsob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přepravy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a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jejich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uložení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nebo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dalšího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využití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anebo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likvidace,</w:t>
      </w:r>
    </w:p>
    <w:p w14:paraId="77B34A72" w14:textId="77777777" w:rsidR="00F33882" w:rsidRDefault="00F33882">
      <w:pPr>
        <w:pStyle w:val="Zkladntext"/>
        <w:spacing w:before="1"/>
        <w:ind w:left="0"/>
      </w:pPr>
    </w:p>
    <w:p w14:paraId="343BFC1D" w14:textId="49795FF8" w:rsidR="00F33882" w:rsidRDefault="00000000">
      <w:pPr>
        <w:pStyle w:val="Zkladntext"/>
        <w:ind w:right="1404"/>
        <w:jc w:val="both"/>
      </w:pPr>
      <w:r>
        <w:t>Vybourané</w:t>
      </w:r>
      <w:r>
        <w:rPr>
          <w:rFonts w:ascii="Times New Roman" w:hAnsi="Times New Roman"/>
        </w:rPr>
        <w:t xml:space="preserve"> </w:t>
      </w:r>
      <w:r>
        <w:t>materiály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suť</w:t>
      </w:r>
      <w:r>
        <w:rPr>
          <w:rFonts w:ascii="Times New Roman" w:hAnsi="Times New Roman"/>
        </w:rPr>
        <w:t xml:space="preserve"> </w:t>
      </w:r>
      <w:r>
        <w:t>budou</w:t>
      </w:r>
      <w:r>
        <w:rPr>
          <w:rFonts w:ascii="Times New Roman" w:hAnsi="Times New Roman"/>
        </w:rPr>
        <w:t xml:space="preserve"> </w:t>
      </w:r>
      <w:r>
        <w:t>průběžně</w:t>
      </w:r>
      <w:r>
        <w:rPr>
          <w:rFonts w:ascii="Times New Roman" w:hAnsi="Times New Roman"/>
        </w:rPr>
        <w:t xml:space="preserve"> </w:t>
      </w:r>
      <w:r>
        <w:t>odstraňovány,</w:t>
      </w:r>
      <w:r>
        <w:rPr>
          <w:rFonts w:ascii="Times New Roman" w:hAnsi="Times New Roman"/>
        </w:rPr>
        <w:t xml:space="preserve"> </w:t>
      </w:r>
      <w:r>
        <w:t>tříděny</w:t>
      </w:r>
      <w:r>
        <w:rPr>
          <w:rFonts w:ascii="Times New Roman" w:hAnsi="Times New Roman"/>
        </w:rPr>
        <w:t xml:space="preserve"> </w:t>
      </w:r>
      <w:r>
        <w:t>s</w:t>
      </w:r>
      <w:r>
        <w:rPr>
          <w:rFonts w:ascii="Times New Roman" w:hAnsi="Times New Roman"/>
        </w:rPr>
        <w:t xml:space="preserve"> </w:t>
      </w:r>
      <w:r>
        <w:t>ohledem</w:t>
      </w:r>
      <w:r>
        <w:rPr>
          <w:rFonts w:ascii="Times New Roman" w:hAnsi="Times New Roman"/>
        </w:rPr>
        <w:t xml:space="preserve"> </w:t>
      </w:r>
      <w:r>
        <w:t>na</w:t>
      </w:r>
      <w:r>
        <w:rPr>
          <w:rFonts w:ascii="Times New Roman" w:hAnsi="Times New Roman"/>
        </w:rPr>
        <w:t xml:space="preserve"> </w:t>
      </w:r>
      <w:r>
        <w:t>jejich</w:t>
      </w:r>
      <w:r>
        <w:rPr>
          <w:rFonts w:ascii="Times New Roman" w:hAnsi="Times New Roman"/>
        </w:rPr>
        <w:t xml:space="preserve"> </w:t>
      </w:r>
      <w:r>
        <w:t>možné</w:t>
      </w:r>
      <w:r>
        <w:rPr>
          <w:rFonts w:ascii="Times New Roman" w:hAnsi="Times New Roman"/>
        </w:rPr>
        <w:t xml:space="preserve"> </w:t>
      </w:r>
      <w:r>
        <w:t>využití</w:t>
      </w:r>
      <w:r>
        <w:rPr>
          <w:rFonts w:ascii="Times New Roman" w:hAnsi="Times New Roman"/>
        </w:rPr>
        <w:t xml:space="preserve"> </w:t>
      </w:r>
      <w:r>
        <w:t>nebo</w:t>
      </w:r>
      <w:r>
        <w:rPr>
          <w:rFonts w:ascii="Times New Roman" w:hAnsi="Times New Roman"/>
        </w:rPr>
        <w:t xml:space="preserve"> </w:t>
      </w:r>
      <w:r>
        <w:t>uložení</w:t>
      </w:r>
      <w:r>
        <w:rPr>
          <w:rFonts w:ascii="Times New Roman" w:hAnsi="Times New Roman"/>
        </w:rPr>
        <w:t xml:space="preserve"> </w:t>
      </w:r>
      <w:r>
        <w:t>na</w:t>
      </w:r>
      <w:r>
        <w:rPr>
          <w:rFonts w:ascii="Times New Roman" w:hAnsi="Times New Roman"/>
        </w:rPr>
        <w:t xml:space="preserve"> </w:t>
      </w:r>
      <w:r>
        <w:t>skládkách</w:t>
      </w:r>
      <w:r>
        <w:rPr>
          <w:rFonts w:ascii="Times New Roman" w:hAnsi="Times New Roman"/>
        </w:rPr>
        <w:t xml:space="preserve"> </w:t>
      </w:r>
      <w:r>
        <w:t>příslušných</w:t>
      </w:r>
      <w:r>
        <w:rPr>
          <w:rFonts w:ascii="Times New Roman" w:hAnsi="Times New Roman"/>
        </w:rPr>
        <w:t xml:space="preserve"> </w:t>
      </w:r>
      <w:r>
        <w:t>kategorií.</w:t>
      </w:r>
      <w:r>
        <w:rPr>
          <w:rFonts w:ascii="Times New Roman" w:hAnsi="Times New Roman"/>
        </w:rPr>
        <w:t xml:space="preserve"> </w:t>
      </w:r>
      <w:r>
        <w:t>Neznečistěnou</w:t>
      </w:r>
      <w:r>
        <w:rPr>
          <w:rFonts w:ascii="Times New Roman" w:hAnsi="Times New Roman"/>
        </w:rPr>
        <w:t xml:space="preserve"> </w:t>
      </w:r>
      <w:r>
        <w:t>betonovou</w:t>
      </w:r>
      <w:r>
        <w:rPr>
          <w:rFonts w:ascii="Times New Roman" w:hAnsi="Times New Roman"/>
        </w:rPr>
        <w:t xml:space="preserve"> </w:t>
      </w:r>
      <w:r>
        <w:t>suť</w:t>
      </w:r>
      <w:r>
        <w:rPr>
          <w:rFonts w:ascii="Times New Roman" w:hAnsi="Times New Roman"/>
        </w:rPr>
        <w:t xml:space="preserve"> </w:t>
      </w:r>
      <w:r>
        <w:t>je</w:t>
      </w:r>
      <w:r>
        <w:rPr>
          <w:rFonts w:ascii="Times New Roman" w:hAnsi="Times New Roman"/>
        </w:rPr>
        <w:t xml:space="preserve"> </w:t>
      </w:r>
      <w:r>
        <w:t>možné</w:t>
      </w:r>
      <w:r>
        <w:rPr>
          <w:rFonts w:ascii="Times New Roman" w:hAnsi="Times New Roman"/>
        </w:rPr>
        <w:t xml:space="preserve"> </w:t>
      </w:r>
      <w:r>
        <w:t>použít</w:t>
      </w:r>
      <w:r>
        <w:rPr>
          <w:rFonts w:ascii="Times New Roman" w:hAnsi="Times New Roman"/>
        </w:rPr>
        <w:t xml:space="preserve"> </w:t>
      </w:r>
      <w:r>
        <w:t>jako</w:t>
      </w:r>
      <w:r>
        <w:rPr>
          <w:rFonts w:ascii="Times New Roman" w:hAnsi="Times New Roman"/>
        </w:rPr>
        <w:t xml:space="preserve"> </w:t>
      </w:r>
      <w:r>
        <w:t>zásypový</w:t>
      </w:r>
      <w:r>
        <w:rPr>
          <w:rFonts w:ascii="Times New Roman" w:hAnsi="Times New Roman"/>
        </w:rPr>
        <w:t xml:space="preserve"> </w:t>
      </w:r>
      <w:r>
        <w:t>materiál.</w:t>
      </w:r>
      <w:r>
        <w:rPr>
          <w:rFonts w:ascii="Times New Roman" w:hAnsi="Times New Roman"/>
        </w:rPr>
        <w:t xml:space="preserve"> </w:t>
      </w:r>
      <w:r>
        <w:t>Shodně</w:t>
      </w:r>
      <w:r>
        <w:rPr>
          <w:rFonts w:ascii="Times New Roman" w:hAnsi="Times New Roman"/>
        </w:rPr>
        <w:t xml:space="preserve"> </w:t>
      </w:r>
      <w:r>
        <w:t>je</w:t>
      </w:r>
      <w:r>
        <w:rPr>
          <w:rFonts w:ascii="Times New Roman" w:hAnsi="Times New Roman"/>
        </w:rPr>
        <w:t xml:space="preserve"> </w:t>
      </w:r>
      <w:r>
        <w:t>nutné</w:t>
      </w:r>
      <w:r>
        <w:rPr>
          <w:rFonts w:ascii="Times New Roman" w:hAnsi="Times New Roman"/>
        </w:rPr>
        <w:t xml:space="preserve"> </w:t>
      </w:r>
      <w:r>
        <w:t>naložit</w:t>
      </w:r>
      <w:r>
        <w:rPr>
          <w:rFonts w:ascii="Times New Roman" w:hAnsi="Times New Roman"/>
        </w:rPr>
        <w:t xml:space="preserve"> </w:t>
      </w:r>
      <w:r>
        <w:t>s</w:t>
      </w:r>
      <w:r>
        <w:rPr>
          <w:rFonts w:ascii="Times New Roman" w:hAnsi="Times New Roman"/>
        </w:rPr>
        <w:t xml:space="preserve"> </w:t>
      </w:r>
      <w:r>
        <w:t>neznečistěnou</w:t>
      </w:r>
      <w:r>
        <w:rPr>
          <w:rFonts w:ascii="Times New Roman" w:hAnsi="Times New Roman"/>
        </w:rPr>
        <w:t xml:space="preserve"> </w:t>
      </w:r>
      <w:r>
        <w:t>cihelnou</w:t>
      </w:r>
      <w:r>
        <w:rPr>
          <w:rFonts w:ascii="Times New Roman" w:hAnsi="Times New Roman"/>
        </w:rPr>
        <w:t xml:space="preserve"> </w:t>
      </w:r>
      <w:r>
        <w:t>sutí.</w:t>
      </w:r>
      <w:r>
        <w:rPr>
          <w:rFonts w:ascii="Times New Roman" w:hAnsi="Times New Roman"/>
        </w:rPr>
        <w:t xml:space="preserve"> </w:t>
      </w:r>
      <w:r>
        <w:t>Ostatní</w:t>
      </w:r>
      <w:r>
        <w:rPr>
          <w:rFonts w:ascii="Times New Roman" w:hAnsi="Times New Roman"/>
        </w:rPr>
        <w:t xml:space="preserve"> </w:t>
      </w:r>
      <w:r>
        <w:t>nerecyklovatelné</w:t>
      </w:r>
      <w:r>
        <w:rPr>
          <w:rFonts w:ascii="Times New Roman" w:hAnsi="Times New Roman"/>
        </w:rPr>
        <w:t xml:space="preserve"> </w:t>
      </w:r>
      <w:r>
        <w:t>materiály</w:t>
      </w:r>
      <w:r>
        <w:rPr>
          <w:rFonts w:ascii="Times New Roman" w:hAnsi="Times New Roman"/>
        </w:rPr>
        <w:t xml:space="preserve"> </w:t>
      </w:r>
      <w:r>
        <w:t>budou</w:t>
      </w:r>
      <w:r>
        <w:rPr>
          <w:rFonts w:ascii="Times New Roman" w:hAnsi="Times New Roman"/>
        </w:rPr>
        <w:t xml:space="preserve"> </w:t>
      </w:r>
      <w:r>
        <w:t>odvezeny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uloženy</w:t>
      </w:r>
      <w:r>
        <w:rPr>
          <w:rFonts w:ascii="Times New Roman" w:hAnsi="Times New Roman"/>
        </w:rPr>
        <w:t xml:space="preserve"> </w:t>
      </w:r>
      <w:r>
        <w:t>na</w:t>
      </w:r>
      <w:r>
        <w:rPr>
          <w:rFonts w:ascii="Times New Roman" w:hAnsi="Times New Roman"/>
        </w:rPr>
        <w:t xml:space="preserve"> </w:t>
      </w:r>
      <w:r>
        <w:t>skládkách</w:t>
      </w:r>
      <w:r>
        <w:rPr>
          <w:rFonts w:ascii="Times New Roman" w:hAnsi="Times New Roman"/>
        </w:rPr>
        <w:t xml:space="preserve"> </w:t>
      </w:r>
      <w:r>
        <w:t>příslušných</w:t>
      </w:r>
      <w:r>
        <w:rPr>
          <w:rFonts w:ascii="Times New Roman" w:hAnsi="Times New Roman"/>
        </w:rPr>
        <w:t xml:space="preserve"> </w:t>
      </w:r>
      <w:r>
        <w:t>ka</w:t>
      </w:r>
      <w:r>
        <w:rPr>
          <w:spacing w:val="-2"/>
        </w:rPr>
        <w:t>tegorií.</w:t>
      </w:r>
    </w:p>
    <w:p w14:paraId="7C43B262" w14:textId="77777777" w:rsidR="00F33882" w:rsidRDefault="00000000">
      <w:pPr>
        <w:pStyle w:val="Zkladntext"/>
        <w:spacing w:line="252" w:lineRule="exact"/>
        <w:jc w:val="both"/>
      </w:pPr>
      <w:r>
        <w:t>Doklady</w:t>
      </w:r>
      <w:r>
        <w:rPr>
          <w:rFonts w:ascii="Times New Roman" w:hAnsi="Times New Roman"/>
          <w:spacing w:val="-1"/>
        </w:rPr>
        <w:t xml:space="preserve"> </w:t>
      </w:r>
      <w:r>
        <w:t>o</w:t>
      </w:r>
      <w:r>
        <w:rPr>
          <w:rFonts w:ascii="Times New Roman" w:hAnsi="Times New Roman"/>
          <w:spacing w:val="2"/>
        </w:rPr>
        <w:t xml:space="preserve"> </w:t>
      </w:r>
      <w:r>
        <w:t>uložení</w:t>
      </w:r>
      <w:r>
        <w:rPr>
          <w:rFonts w:ascii="Times New Roman" w:hAnsi="Times New Roman"/>
        </w:rPr>
        <w:t xml:space="preserve"> </w:t>
      </w:r>
      <w:r>
        <w:t>jednotlivých</w:t>
      </w:r>
      <w:r>
        <w:rPr>
          <w:rFonts w:ascii="Times New Roman" w:hAnsi="Times New Roman"/>
          <w:spacing w:val="2"/>
        </w:rPr>
        <w:t xml:space="preserve"> </w:t>
      </w:r>
      <w:r>
        <w:t>druhů</w:t>
      </w:r>
      <w:r>
        <w:rPr>
          <w:rFonts w:ascii="Times New Roman" w:hAnsi="Times New Roman"/>
          <w:spacing w:val="2"/>
        </w:rPr>
        <w:t xml:space="preserve"> </w:t>
      </w:r>
      <w:r>
        <w:t>odpadů</w:t>
      </w:r>
      <w:r>
        <w:rPr>
          <w:rFonts w:ascii="Times New Roman" w:hAnsi="Times New Roman"/>
          <w:spacing w:val="-1"/>
        </w:rPr>
        <w:t xml:space="preserve"> </w:t>
      </w:r>
      <w:r>
        <w:t>budou</w:t>
      </w:r>
      <w:r>
        <w:rPr>
          <w:rFonts w:ascii="Times New Roman" w:hAnsi="Times New Roman"/>
          <w:spacing w:val="2"/>
        </w:rPr>
        <w:t xml:space="preserve"> </w:t>
      </w:r>
      <w:r>
        <w:t>předloženy</w:t>
      </w:r>
      <w:r>
        <w:rPr>
          <w:rFonts w:ascii="Times New Roman" w:hAnsi="Times New Roman"/>
        </w:rPr>
        <w:t xml:space="preserve"> </w:t>
      </w:r>
      <w:r>
        <w:t>při</w:t>
      </w:r>
      <w:r>
        <w:rPr>
          <w:rFonts w:ascii="Times New Roman" w:hAnsi="Times New Roman"/>
          <w:spacing w:val="1"/>
        </w:rPr>
        <w:t xml:space="preserve"> </w:t>
      </w:r>
      <w:r>
        <w:rPr>
          <w:spacing w:val="-2"/>
        </w:rPr>
        <w:t>kolaudaci.</w:t>
      </w:r>
    </w:p>
    <w:p w14:paraId="4C1F4F3D" w14:textId="77777777" w:rsidR="00F33882" w:rsidRDefault="00000000">
      <w:pPr>
        <w:pStyle w:val="Zkladntext"/>
        <w:ind w:right="1407"/>
        <w:jc w:val="both"/>
      </w:pPr>
      <w:r>
        <w:t>Stavební</w:t>
      </w:r>
      <w:r>
        <w:rPr>
          <w:rFonts w:ascii="Times New Roman" w:hAnsi="Times New Roman"/>
        </w:rPr>
        <w:t xml:space="preserve"> </w:t>
      </w:r>
      <w:r>
        <w:t>suť</w:t>
      </w:r>
      <w:r>
        <w:rPr>
          <w:rFonts w:ascii="Times New Roman" w:hAnsi="Times New Roman"/>
        </w:rPr>
        <w:t xml:space="preserve"> </w:t>
      </w:r>
      <w:r>
        <w:t>bude</w:t>
      </w:r>
      <w:r>
        <w:rPr>
          <w:rFonts w:ascii="Times New Roman" w:hAnsi="Times New Roman"/>
        </w:rPr>
        <w:t xml:space="preserve"> </w:t>
      </w:r>
      <w:r>
        <w:t>dislokována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odvezena.</w:t>
      </w:r>
      <w:r>
        <w:rPr>
          <w:rFonts w:ascii="Times New Roman" w:hAnsi="Times New Roman"/>
        </w:rPr>
        <w:t xml:space="preserve"> </w:t>
      </w:r>
      <w:r>
        <w:t>S</w:t>
      </w:r>
      <w:r>
        <w:rPr>
          <w:rFonts w:ascii="Times New Roman" w:hAnsi="Times New Roman"/>
        </w:rPr>
        <w:t xml:space="preserve"> </w:t>
      </w:r>
      <w:r>
        <w:t>odváženou</w:t>
      </w:r>
      <w:r>
        <w:rPr>
          <w:rFonts w:ascii="Times New Roman" w:hAnsi="Times New Roman"/>
        </w:rPr>
        <w:t xml:space="preserve"> </w:t>
      </w:r>
      <w:r>
        <w:t>stavební</w:t>
      </w:r>
      <w:r>
        <w:rPr>
          <w:rFonts w:ascii="Times New Roman" w:hAnsi="Times New Roman"/>
        </w:rPr>
        <w:t xml:space="preserve"> </w:t>
      </w:r>
      <w:r>
        <w:t>sutí</w:t>
      </w:r>
      <w:r>
        <w:rPr>
          <w:rFonts w:ascii="Times New Roman" w:hAnsi="Times New Roman"/>
        </w:rPr>
        <w:t xml:space="preserve"> </w:t>
      </w:r>
      <w:r>
        <w:t>bude</w:t>
      </w:r>
      <w:r>
        <w:rPr>
          <w:rFonts w:ascii="Times New Roman" w:hAnsi="Times New Roman"/>
        </w:rPr>
        <w:t xml:space="preserve"> </w:t>
      </w:r>
      <w:r>
        <w:t>zacházeno</w:t>
      </w:r>
      <w:r>
        <w:rPr>
          <w:rFonts w:ascii="Times New Roman" w:hAnsi="Times New Roman"/>
        </w:rPr>
        <w:t xml:space="preserve"> </w:t>
      </w:r>
      <w:r>
        <w:t>dle</w:t>
      </w:r>
      <w:r>
        <w:rPr>
          <w:rFonts w:ascii="Times New Roman" w:hAnsi="Times New Roman"/>
        </w:rPr>
        <w:t xml:space="preserve"> </w:t>
      </w:r>
      <w:r>
        <w:t>zákona</w:t>
      </w:r>
      <w:r>
        <w:rPr>
          <w:rFonts w:ascii="Times New Roman" w:hAnsi="Times New Roman"/>
        </w:rPr>
        <w:t xml:space="preserve"> </w:t>
      </w:r>
      <w:r>
        <w:t>č.</w:t>
      </w:r>
      <w:r>
        <w:rPr>
          <w:rFonts w:ascii="Times New Roman" w:hAnsi="Times New Roman"/>
        </w:rPr>
        <w:t xml:space="preserve"> </w:t>
      </w:r>
      <w:r>
        <w:t>541/2020</w:t>
      </w:r>
      <w:r>
        <w:rPr>
          <w:rFonts w:ascii="Times New Roman" w:hAnsi="Times New Roman"/>
        </w:rPr>
        <w:t xml:space="preserve"> </w:t>
      </w:r>
      <w:r>
        <w:t>o</w:t>
      </w:r>
      <w:r>
        <w:rPr>
          <w:rFonts w:ascii="Times New Roman" w:hAnsi="Times New Roman"/>
        </w:rPr>
        <w:t xml:space="preserve"> </w:t>
      </w:r>
      <w:r>
        <w:t>odpadech.</w:t>
      </w:r>
    </w:p>
    <w:p w14:paraId="682FB7E4" w14:textId="77777777" w:rsidR="00F33882" w:rsidRDefault="00000000">
      <w:pPr>
        <w:pStyle w:val="Zkladntext"/>
        <w:spacing w:line="252" w:lineRule="exact"/>
        <w:jc w:val="both"/>
      </w:pPr>
      <w:r>
        <w:t>Likvidace</w:t>
      </w:r>
      <w:r>
        <w:rPr>
          <w:rFonts w:ascii="Times New Roman" w:hAnsi="Times New Roman"/>
          <w:spacing w:val="2"/>
        </w:rPr>
        <w:t xml:space="preserve"> </w:t>
      </w:r>
      <w:r>
        <w:t>odpadu</w:t>
      </w:r>
      <w:r>
        <w:rPr>
          <w:rFonts w:ascii="Times New Roman" w:hAnsi="Times New Roman"/>
          <w:spacing w:val="2"/>
        </w:rPr>
        <w:t xml:space="preserve"> </w:t>
      </w:r>
      <w:r>
        <w:t>bude</w:t>
      </w:r>
      <w:r>
        <w:rPr>
          <w:rFonts w:ascii="Times New Roman" w:hAnsi="Times New Roman"/>
        </w:rPr>
        <w:t xml:space="preserve"> </w:t>
      </w:r>
      <w:r>
        <w:t>v</w:t>
      </w:r>
      <w:r>
        <w:rPr>
          <w:rFonts w:ascii="Times New Roman" w:hAnsi="Times New Roman"/>
          <w:spacing w:val="1"/>
        </w:rPr>
        <w:t xml:space="preserve"> </w:t>
      </w:r>
      <w:r>
        <w:t>souladu</w:t>
      </w:r>
      <w:r>
        <w:rPr>
          <w:rFonts w:ascii="Times New Roman" w:hAnsi="Times New Roman"/>
          <w:spacing w:val="2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zákonem</w:t>
      </w:r>
      <w:r>
        <w:rPr>
          <w:rFonts w:ascii="Times New Roman" w:hAnsi="Times New Roman"/>
          <w:spacing w:val="3"/>
        </w:rPr>
        <w:t xml:space="preserve"> </w:t>
      </w:r>
      <w:r>
        <w:t>č.541/2020</w:t>
      </w:r>
      <w:r>
        <w:rPr>
          <w:rFonts w:ascii="Times New Roman" w:hAnsi="Times New Roman"/>
          <w:spacing w:val="3"/>
        </w:rPr>
        <w:t xml:space="preserve"> </w:t>
      </w:r>
      <w:r>
        <w:rPr>
          <w:spacing w:val="-5"/>
        </w:rPr>
        <w:t>Sb.</w:t>
      </w:r>
    </w:p>
    <w:p w14:paraId="09AE92C7" w14:textId="77777777" w:rsidR="00F33882" w:rsidRDefault="00000000">
      <w:pPr>
        <w:pStyle w:val="Zkladntext"/>
        <w:ind w:right="1407"/>
        <w:jc w:val="both"/>
      </w:pPr>
      <w:r>
        <w:t>Nebezpečný</w:t>
      </w:r>
      <w:r>
        <w:rPr>
          <w:rFonts w:ascii="Times New Roman" w:hAnsi="Times New Roman"/>
        </w:rPr>
        <w:t xml:space="preserve"> </w:t>
      </w:r>
      <w:r>
        <w:t>odpad</w:t>
      </w:r>
      <w:r>
        <w:rPr>
          <w:rFonts w:ascii="Times New Roman" w:hAnsi="Times New Roman"/>
        </w:rPr>
        <w:t xml:space="preserve"> </w:t>
      </w:r>
      <w:r>
        <w:t>musí</w:t>
      </w:r>
      <w:r>
        <w:rPr>
          <w:rFonts w:ascii="Times New Roman" w:hAnsi="Times New Roman"/>
        </w:rPr>
        <w:t xml:space="preserve"> </w:t>
      </w:r>
      <w:r>
        <w:t>být</w:t>
      </w:r>
      <w:r>
        <w:rPr>
          <w:rFonts w:ascii="Times New Roman" w:hAnsi="Times New Roman"/>
        </w:rPr>
        <w:t xml:space="preserve"> </w:t>
      </w:r>
      <w:r>
        <w:t>odvážen</w:t>
      </w:r>
      <w:r>
        <w:rPr>
          <w:rFonts w:ascii="Times New Roman" w:hAnsi="Times New Roman"/>
        </w:rPr>
        <w:t xml:space="preserve"> </w:t>
      </w:r>
      <w:r>
        <w:t>na</w:t>
      </w:r>
      <w:r>
        <w:rPr>
          <w:rFonts w:ascii="Times New Roman" w:hAnsi="Times New Roman"/>
        </w:rPr>
        <w:t xml:space="preserve"> </w:t>
      </w:r>
      <w:r>
        <w:t>schválenou</w:t>
      </w:r>
      <w:r>
        <w:rPr>
          <w:rFonts w:ascii="Times New Roman" w:hAnsi="Times New Roman"/>
        </w:rPr>
        <w:t xml:space="preserve"> </w:t>
      </w:r>
      <w:r>
        <w:t>skládku</w:t>
      </w:r>
      <w:r>
        <w:rPr>
          <w:rFonts w:ascii="Times New Roman" w:hAnsi="Times New Roman"/>
        </w:rPr>
        <w:t xml:space="preserve"> </w:t>
      </w:r>
      <w:r>
        <w:t>nebezpečného</w:t>
      </w:r>
      <w:r>
        <w:rPr>
          <w:rFonts w:ascii="Times New Roman" w:hAnsi="Times New Roman"/>
        </w:rPr>
        <w:t xml:space="preserve"> </w:t>
      </w:r>
      <w:r>
        <w:t>odpadu</w:t>
      </w:r>
      <w:r>
        <w:rPr>
          <w:rFonts w:ascii="Times New Roman" w:hAnsi="Times New Roman"/>
        </w:rPr>
        <w:t xml:space="preserve"> </w:t>
      </w:r>
      <w:r>
        <w:t>(jedná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o</w:t>
      </w:r>
      <w:r>
        <w:rPr>
          <w:rFonts w:ascii="Times New Roman" w:hAnsi="Times New Roman"/>
        </w:rPr>
        <w:t xml:space="preserve"> </w:t>
      </w:r>
      <w:r>
        <w:t>likvidaci</w:t>
      </w:r>
      <w:r>
        <w:rPr>
          <w:rFonts w:ascii="Times New Roman" w:hAnsi="Times New Roman"/>
        </w:rPr>
        <w:t xml:space="preserve"> </w:t>
      </w:r>
      <w:r>
        <w:t>azbestu).</w:t>
      </w:r>
    </w:p>
    <w:p w14:paraId="094193D2" w14:textId="77777777" w:rsidR="00F33882" w:rsidRDefault="00000000">
      <w:pPr>
        <w:pStyle w:val="Zkladntext"/>
        <w:jc w:val="both"/>
        <w:rPr>
          <w:spacing w:val="-2"/>
        </w:rPr>
      </w:pPr>
      <w:r>
        <w:t>Odpady</w:t>
      </w:r>
      <w:r>
        <w:rPr>
          <w:rFonts w:ascii="Times New Roman" w:hAnsi="Times New Roman"/>
          <w:spacing w:val="-3"/>
        </w:rPr>
        <w:t xml:space="preserve"> </w:t>
      </w:r>
      <w:r>
        <w:t>vznikající</w:t>
      </w:r>
      <w:r>
        <w:rPr>
          <w:rFonts w:ascii="Times New Roman" w:hAnsi="Times New Roman"/>
          <w:spacing w:val="1"/>
        </w:rPr>
        <w:t xml:space="preserve"> </w:t>
      </w:r>
      <w:r>
        <w:t>během</w:t>
      </w:r>
      <w:r>
        <w:rPr>
          <w:rFonts w:ascii="Times New Roman" w:hAnsi="Times New Roman"/>
          <w:spacing w:val="3"/>
        </w:rPr>
        <w:t xml:space="preserve"> </w:t>
      </w:r>
      <w:r>
        <w:t>demoličních</w:t>
      </w:r>
      <w:r>
        <w:rPr>
          <w:rFonts w:ascii="Times New Roman" w:hAnsi="Times New Roman"/>
          <w:spacing w:val="-1"/>
        </w:rPr>
        <w:t xml:space="preserve"> </w:t>
      </w:r>
      <w:r>
        <w:t>prací</w:t>
      </w:r>
      <w:r>
        <w:rPr>
          <w:rFonts w:ascii="Times New Roman" w:hAnsi="Times New Roman"/>
          <w:spacing w:val="1"/>
        </w:rPr>
        <w:t xml:space="preserve"> </w:t>
      </w:r>
      <w:r>
        <w:t>jsou</w:t>
      </w:r>
      <w:r>
        <w:rPr>
          <w:rFonts w:ascii="Times New Roman" w:hAnsi="Times New Roman"/>
          <w:spacing w:val="-1"/>
        </w:rPr>
        <w:t xml:space="preserve"> </w:t>
      </w:r>
      <w:r>
        <w:t>sumarizovány</w:t>
      </w:r>
      <w:r>
        <w:rPr>
          <w:rFonts w:ascii="Times New Roman" w:hAnsi="Times New Roman"/>
        </w:rPr>
        <w:t xml:space="preserve"> </w:t>
      </w:r>
      <w:r>
        <w:t>v</w:t>
      </w:r>
      <w:r>
        <w:rPr>
          <w:rFonts w:ascii="Times New Roman" w:hAnsi="Times New Roman"/>
          <w:spacing w:val="2"/>
        </w:rPr>
        <w:t xml:space="preserve"> </w:t>
      </w:r>
      <w:r>
        <w:t>následující</w:t>
      </w:r>
      <w:r>
        <w:rPr>
          <w:rFonts w:ascii="Times New Roman" w:hAnsi="Times New Roman"/>
          <w:spacing w:val="1"/>
        </w:rPr>
        <w:t xml:space="preserve"> </w:t>
      </w:r>
      <w:r>
        <w:rPr>
          <w:spacing w:val="-2"/>
        </w:rPr>
        <w:t>tabulce:</w:t>
      </w:r>
    </w:p>
    <w:p w14:paraId="67D68F46" w14:textId="77777777" w:rsidR="007B2CAE" w:rsidRDefault="007B2CAE" w:rsidP="007B2CAE">
      <w:pPr>
        <w:pStyle w:val="Zkladntext"/>
        <w:ind w:left="0"/>
        <w:jc w:val="both"/>
        <w:rPr>
          <w:spacing w:val="-2"/>
        </w:rPr>
      </w:pPr>
    </w:p>
    <w:p w14:paraId="520A3C5D" w14:textId="77777777" w:rsidR="006B7362" w:rsidRDefault="007B2CAE" w:rsidP="007B2CAE">
      <w:pPr>
        <w:pStyle w:val="Zkladntext"/>
        <w:ind w:left="0"/>
        <w:jc w:val="both"/>
        <w:rPr>
          <w:color w:val="FF0000"/>
          <w:spacing w:val="-2"/>
        </w:rPr>
      </w:pPr>
      <w:r>
        <w:rPr>
          <w:color w:val="FF0000"/>
          <w:spacing w:val="-2"/>
        </w:rPr>
        <w:t xml:space="preserve">Pokud bude při bouracích pracích zjištěna přítomnost azbestu, nebo jiných nebezpečných odpadů, </w:t>
      </w:r>
    </w:p>
    <w:p w14:paraId="0E02D703" w14:textId="6F600770" w:rsidR="007B2CAE" w:rsidRPr="007B2CAE" w:rsidRDefault="007B2CAE" w:rsidP="007B2CAE">
      <w:pPr>
        <w:pStyle w:val="Zkladntext"/>
        <w:ind w:left="0"/>
        <w:jc w:val="both"/>
        <w:rPr>
          <w:color w:val="FF0000"/>
        </w:rPr>
      </w:pPr>
      <w:r>
        <w:rPr>
          <w:color w:val="FF0000"/>
          <w:spacing w:val="-2"/>
        </w:rPr>
        <w:t xml:space="preserve">bude postupováno dle níže popsaných předpisů a v souladu se zákoníkem práce. </w:t>
      </w:r>
    </w:p>
    <w:p w14:paraId="33D08341" w14:textId="77777777" w:rsidR="00F33882" w:rsidRDefault="00F33882">
      <w:pPr>
        <w:pStyle w:val="Zkladntext"/>
        <w:spacing w:before="23"/>
        <w:ind w:left="0"/>
        <w:rPr>
          <w:sz w:val="20"/>
        </w:rPr>
      </w:pPr>
    </w:p>
    <w:p w14:paraId="1D93EE3B" w14:textId="4E3EC37C" w:rsidR="0000231B" w:rsidRPr="007B2CAE" w:rsidRDefault="0000231B" w:rsidP="0000231B">
      <w:pPr>
        <w:widowControl/>
        <w:adjustRightInd w:val="0"/>
        <w:rPr>
          <w:rFonts w:eastAsiaTheme="minorHAnsi"/>
          <w:b/>
          <w:bCs/>
          <w:sz w:val="20"/>
          <w:szCs w:val="20"/>
        </w:rPr>
      </w:pPr>
      <w:r>
        <w:rPr>
          <w:rFonts w:eastAsiaTheme="minorHAnsi"/>
          <w:b/>
          <w:bCs/>
          <w:sz w:val="20"/>
          <w:szCs w:val="20"/>
        </w:rPr>
        <w:t>Likvidace azbestu</w:t>
      </w:r>
    </w:p>
    <w:p w14:paraId="3DFA10D2" w14:textId="77777777" w:rsidR="0000231B" w:rsidRDefault="0000231B" w:rsidP="0000231B">
      <w:pPr>
        <w:widowControl/>
        <w:adjustRightInd w:val="0"/>
        <w:rPr>
          <w:rFonts w:ascii="Arial-ItalicMT" w:eastAsiaTheme="minorHAnsi" w:hAnsi="Arial-ItalicMT" w:cs="Arial-ItalicMT"/>
          <w:i/>
          <w:iCs/>
          <w:sz w:val="20"/>
          <w:szCs w:val="20"/>
        </w:rPr>
      </w:pPr>
      <w:r>
        <w:rPr>
          <w:rFonts w:ascii="Arial-ItalicMT" w:eastAsiaTheme="minorHAnsi" w:hAnsi="Arial-ItalicMT" w:cs="Arial-ItalicMT"/>
          <w:i/>
          <w:iCs/>
          <w:sz w:val="20"/>
          <w:szCs w:val="20"/>
        </w:rPr>
        <w:t>Informace o nebezpečnosti azbestu</w:t>
      </w:r>
    </w:p>
    <w:p w14:paraId="3D641325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Azbestová vlákna se dostávají s vdechovaným vzduchem až do plicních sklípků. Zde</w:t>
      </w:r>
    </w:p>
    <w:p w14:paraId="433F3787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dlouhá a odolná vlákna vyvolávají místní reakci, která může vést ke vzniku onemocnění. Onemocnění</w:t>
      </w:r>
    </w:p>
    <w:p w14:paraId="6B41FBA6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z azbestu obvykle vznikají po dlouhé době od prvního kontaktu s azbestem. Mohou vzniknout tedy i v</w:t>
      </w:r>
    </w:p>
    <w:p w14:paraId="5D6005B1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době, kdy dotyčný s azbestem již řadu let nepracuje.</w:t>
      </w:r>
    </w:p>
    <w:p w14:paraId="47C730D7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Vzhledem k tomu, že na fasádě stávajícího objektu byly použity tyto boletické panely, předpokládá</w:t>
      </w:r>
    </w:p>
    <w:p w14:paraId="3FA98445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se při jejich demontáži přítomnost azbestu. Proto je nutné postupovat ve smyslu ustanovení § 21</w:t>
      </w:r>
    </w:p>
    <w:p w14:paraId="65440E93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odst. 2 nařízení vlády č. 361/2007Sb., ve smyslu znění pozdějších předpisů.</w:t>
      </w:r>
    </w:p>
    <w:p w14:paraId="7EF0107D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Podle této vyhlášky platí:</w:t>
      </w:r>
    </w:p>
    <w:p w14:paraId="5AB58B9C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Při odstraňování části stavby obsahující azbest se musí dodržet tato minimální opatření k ochraně</w:t>
      </w:r>
    </w:p>
    <w:p w14:paraId="01B9D7C9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zdraví zaměstnance.</w:t>
      </w:r>
    </w:p>
    <w:p w14:paraId="5197F403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a) Technologické postupy používané při zacházení s materiálem obsahujícím azbest musí být</w:t>
      </w:r>
    </w:p>
    <w:p w14:paraId="4D79078F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upraven tak, aby se předcházelo uvolňování azbestového prachu do pracovního ovzduší.</w:t>
      </w:r>
    </w:p>
    <w:p w14:paraId="3723DC15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b) Materiály obsahující azbest musí být odstraněny před odstraňováním stavby nebo její části,</w:t>
      </w:r>
    </w:p>
    <w:p w14:paraId="75BED104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pokud z hodnocení rizika nevyplývá, že vystavení působení zaměstnanců azbestu by byla při</w:t>
      </w:r>
    </w:p>
    <w:p w14:paraId="346579EB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tomto odstraňování vyšší.</w:t>
      </w:r>
    </w:p>
    <w:p w14:paraId="340302C4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c) Odpad obsahující azbest musí být sbírán a odstraňován z pracoviště co nejrychleji a ukládán</w:t>
      </w:r>
    </w:p>
    <w:p w14:paraId="728DDD3C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do neprodyšně utěsněného obalu opatřeného štítkem obsahujícím upozornění, že obsahuje</w:t>
      </w:r>
    </w:p>
    <w:p w14:paraId="476D444D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azbest.</w:t>
      </w:r>
    </w:p>
    <w:p w14:paraId="45E22167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d) Prostor, v němž se provádí odstraňování materiálu obsahujícího azbest, musí být vymezen</w:t>
      </w:r>
    </w:p>
    <w:p w14:paraId="0F2847AF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kontrolovaným pásmem.</w:t>
      </w:r>
    </w:p>
    <w:p w14:paraId="1752C132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e) Zaměstnanec v kontrolovaném pásmu musí být vybaven pracovním oděvem a osobními</w:t>
      </w:r>
    </w:p>
    <w:p w14:paraId="5CCA4C9E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ochrannými pracovními prostředky k zamezení expozice azbestu dýchacím ústrojím. Pracovní</w:t>
      </w:r>
    </w:p>
    <w:p w14:paraId="57EA1EBE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oděv musí být ukládán u zaměstnavatele na místě k tomu určeném a řádně označeném. Po</w:t>
      </w:r>
    </w:p>
    <w:p w14:paraId="4BAA3497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každém použití musí být provedena kontrola, zda není pracovní oděv poškozen a provedeno</w:t>
      </w:r>
    </w:p>
    <w:p w14:paraId="5BB06F54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jeho vyčištění. Je-li pracovní oděv poškozen, musí být před dalším použitím opraven. Bez</w:t>
      </w:r>
    </w:p>
    <w:p w14:paraId="1AABC7A1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kontroly a následně provedené opravy nebo výměny poškozené části nelze pracovní oděv</w:t>
      </w:r>
    </w:p>
    <w:p w14:paraId="4B16245C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znovu použít. Pokud praní nebo čištění pracovního oděvu neprovádí za těchto podmínek zaměstnavatel</w:t>
      </w:r>
    </w:p>
    <w:p w14:paraId="2B7DB218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sám, přepravuje se k praní nebo čištění v uzavřeném kontejneru.</w:t>
      </w:r>
    </w:p>
    <w:p w14:paraId="1025FFF0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f) Pro zaměstnance musí být zajištěno sanitární a pomocné zařízení potřebné s ohledem na povahu</w:t>
      </w:r>
    </w:p>
    <w:p w14:paraId="1CD85D07" w14:textId="77777777" w:rsidR="0000231B" w:rsidRDefault="0000231B" w:rsidP="0000231B">
      <w:pPr>
        <w:widowControl/>
        <w:adjustRightInd w:val="0"/>
        <w:rPr>
          <w:rFonts w:eastAsiaTheme="minorHAnsi"/>
          <w:sz w:val="20"/>
          <w:szCs w:val="20"/>
        </w:rPr>
      </w:pPr>
      <w:r>
        <w:rPr>
          <w:rFonts w:eastAsiaTheme="minorHAnsi"/>
          <w:sz w:val="20"/>
          <w:szCs w:val="20"/>
        </w:rPr>
        <w:t>práce.</w:t>
      </w:r>
    </w:p>
    <w:p w14:paraId="622067A7" w14:textId="77777777" w:rsidR="007B2CAE" w:rsidRDefault="007B2CAE" w:rsidP="0000231B">
      <w:pPr>
        <w:widowControl/>
        <w:adjustRightInd w:val="0"/>
        <w:rPr>
          <w:rFonts w:eastAsiaTheme="minorHAnsi"/>
          <w:sz w:val="20"/>
          <w:szCs w:val="20"/>
        </w:rPr>
      </w:pPr>
    </w:p>
    <w:p w14:paraId="337589EB" w14:textId="26233392" w:rsidR="0000231B" w:rsidRDefault="0000231B" w:rsidP="0000231B">
      <w:pPr>
        <w:widowControl/>
        <w:adjustRightInd w:val="0"/>
        <w:rPr>
          <w:rFonts w:ascii="Arial-ItalicMT" w:eastAsiaTheme="minorHAnsi" w:hAnsi="Arial-ItalicMT" w:cs="Arial-ItalicMT"/>
          <w:i/>
          <w:iCs/>
          <w:sz w:val="20"/>
          <w:szCs w:val="20"/>
        </w:rPr>
      </w:pPr>
      <w:r>
        <w:rPr>
          <w:rFonts w:ascii="Arial-ItalicMT" w:eastAsiaTheme="minorHAnsi" w:hAnsi="Arial-ItalicMT" w:cs="Arial-ItalicMT"/>
          <w:i/>
          <w:iCs/>
          <w:sz w:val="20"/>
          <w:szCs w:val="20"/>
        </w:rPr>
        <w:lastRenderedPageBreak/>
        <w:t>Některé dotčené právní předpisy a normy v souvislosti se sanačními pracemi:</w:t>
      </w:r>
    </w:p>
    <w:p w14:paraId="6FF50214" w14:textId="77777777" w:rsid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Vyhláška č</w:t>
      </w:r>
      <w:r w:rsidRPr="0000231B">
        <w:rPr>
          <w:rFonts w:eastAsiaTheme="minorHAnsi"/>
          <w:b/>
          <w:bCs/>
          <w:sz w:val="20"/>
          <w:szCs w:val="20"/>
        </w:rPr>
        <w:t>. 394/2006 Sb</w:t>
      </w:r>
      <w:r w:rsidRPr="0000231B">
        <w:rPr>
          <w:rFonts w:eastAsiaTheme="minorHAnsi"/>
          <w:sz w:val="20"/>
          <w:szCs w:val="20"/>
        </w:rPr>
        <w:t>., vyhláška Ministerstva zdravotnictví ze dne 24. července 2006,</w:t>
      </w:r>
    </w:p>
    <w:p w14:paraId="0EA5EE32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kterou se stanoví práce s ojedinělou a krátkodobou expozicí azbestu a postup při určení ojedinělé a</w:t>
      </w:r>
    </w:p>
    <w:p w14:paraId="0EAFAAF1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krátkodobé expozice těchto prací</w:t>
      </w:r>
    </w:p>
    <w:p w14:paraId="043D8A90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· Nařízení vlády č. 68/2010 Sb., kterým se mění Nařízení vlády č. 361/2007 Sb., kterým se</w:t>
      </w:r>
    </w:p>
    <w:p w14:paraId="47F973D4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stanoví podmínky ochrany zdraví při práci,</w:t>
      </w:r>
    </w:p>
    <w:p w14:paraId="47DD6ABA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· Zákon č. 262/2006 Sb., zákoník práce, ve znění pozdějších předpisů,</w:t>
      </w:r>
    </w:p>
    <w:p w14:paraId="14542BD4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· Zákon č. 392/2005 Sb., kterým se mění zákon č. 258/2000 Sb., o ochraně veřejného</w:t>
      </w:r>
    </w:p>
    <w:p w14:paraId="7C2217B6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zdraví a o změně některých souvisejících zákonů, ve znění pozdějších předpisů, a některé</w:t>
      </w:r>
    </w:p>
    <w:p w14:paraId="42F4AE0F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další zákony,</w:t>
      </w:r>
    </w:p>
    <w:p w14:paraId="3FC6428D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· Vyhláška č. 432/2003 Sb., kterou se stanoví podmínky pro zařazování prací do kategorií,</w:t>
      </w:r>
    </w:p>
    <w:p w14:paraId="33F3F18B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limitní hodnoty ukazatelů biologických expozičních testů, podmínky odběru</w:t>
      </w:r>
    </w:p>
    <w:p w14:paraId="30861E90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biologického materiálu pro provádění biologických expozičních testů a náležitostí</w:t>
      </w:r>
    </w:p>
    <w:p w14:paraId="244F5594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hlášení prací s azbestem a biologickými činiteli, ve znění vyhlášek č. 107/2013 Sb., č. 181/2015 Sb. a</w:t>
      </w:r>
    </w:p>
    <w:p w14:paraId="1292CB63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č. 240/2015 Sb.</w:t>
      </w:r>
    </w:p>
    <w:p w14:paraId="2491466B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· Nařízení vlády č. 495/2001 Sb., kterým se stanoví rozsah a bližší podmínky poskytování osobních</w:t>
      </w:r>
    </w:p>
    <w:p w14:paraId="74474C36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ochranných pracovních prostředků, mycích, čisticích a dezinfekčních prostředků.</w:t>
      </w:r>
    </w:p>
    <w:p w14:paraId="3E86D50E" w14:textId="356F4D72" w:rsidR="00EA1F16" w:rsidRPr="00EA1F16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b/>
          <w:bCs/>
          <w:i/>
          <w:iCs/>
          <w:sz w:val="20"/>
          <w:szCs w:val="20"/>
        </w:rPr>
      </w:pPr>
      <w:r w:rsidRPr="00EA1F16">
        <w:rPr>
          <w:rFonts w:eastAsiaTheme="minorHAnsi"/>
          <w:b/>
          <w:bCs/>
          <w:i/>
          <w:iCs/>
          <w:sz w:val="20"/>
          <w:szCs w:val="20"/>
        </w:rPr>
        <w:t>Nakládání s</w:t>
      </w:r>
      <w:r w:rsidR="00EA1F16" w:rsidRPr="00EA1F16">
        <w:rPr>
          <w:rFonts w:eastAsiaTheme="minorHAnsi"/>
          <w:b/>
          <w:bCs/>
          <w:i/>
          <w:iCs/>
          <w:sz w:val="20"/>
          <w:szCs w:val="20"/>
        </w:rPr>
        <w:t> </w:t>
      </w:r>
      <w:r w:rsidRPr="00EA1F16">
        <w:rPr>
          <w:rFonts w:eastAsiaTheme="minorHAnsi"/>
          <w:b/>
          <w:bCs/>
          <w:i/>
          <w:iCs/>
          <w:sz w:val="20"/>
          <w:szCs w:val="20"/>
        </w:rPr>
        <w:t>odpady</w:t>
      </w:r>
    </w:p>
    <w:p w14:paraId="35B2787C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Zákon 541/2020 Sb., o odpadech a o změně některých dalších zákonů ve znění pozdějších předpisů,</w:t>
      </w:r>
    </w:p>
    <w:p w14:paraId="10A3A6CD" w14:textId="61D9E55E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o podmínkách ukládání odpadů</w:t>
      </w:r>
      <w:r w:rsidR="00EA1F16">
        <w:rPr>
          <w:rFonts w:eastAsiaTheme="minorHAnsi"/>
          <w:sz w:val="20"/>
          <w:szCs w:val="20"/>
        </w:rPr>
        <w:t xml:space="preserve"> </w:t>
      </w:r>
      <w:r w:rsidRPr="0000231B">
        <w:rPr>
          <w:rFonts w:eastAsiaTheme="minorHAnsi"/>
          <w:sz w:val="20"/>
          <w:szCs w:val="20"/>
        </w:rPr>
        <w:t>na skládky a jejich využívání na povrchu terénu a změně Vyhlášky č. 383/2001 Sb., o podrobnostech</w:t>
      </w:r>
    </w:p>
    <w:p w14:paraId="7142B167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nakládání s odpady, ve znění Vyhlášky č. 341/2008 Sb., a Vyhláška č. 383/2001 Sb., o podrobnostech</w:t>
      </w:r>
    </w:p>
    <w:p w14:paraId="269CBFB2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nakládání s odpady, ve znění pozdějších předpisů,</w:t>
      </w:r>
    </w:p>
    <w:p w14:paraId="6672CC21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Vyhláška 64/1987 Sb., o Evropské dohodě o mezinárodní silniční přepravě nebezpečných věcí</w:t>
      </w:r>
    </w:p>
    <w:p w14:paraId="5D0DFE3B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(ADR).</w:t>
      </w:r>
    </w:p>
    <w:p w14:paraId="7CDEFB04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i/>
          <w:iCs/>
          <w:sz w:val="20"/>
          <w:szCs w:val="20"/>
        </w:rPr>
      </w:pPr>
      <w:r w:rsidRPr="0000231B">
        <w:rPr>
          <w:rFonts w:eastAsiaTheme="minorHAnsi"/>
          <w:i/>
          <w:iCs/>
          <w:sz w:val="20"/>
          <w:szCs w:val="20"/>
        </w:rPr>
        <w:t>Technologické postupy odstranění materiálů s obsahem azbestu</w:t>
      </w:r>
    </w:p>
    <w:p w14:paraId="1150C3A3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b/>
          <w:bCs/>
          <w:i/>
          <w:iCs/>
          <w:sz w:val="20"/>
          <w:szCs w:val="20"/>
        </w:rPr>
      </w:pPr>
      <w:r w:rsidRPr="0000231B">
        <w:rPr>
          <w:rFonts w:eastAsiaTheme="minorHAnsi"/>
          <w:b/>
          <w:bCs/>
          <w:i/>
          <w:iCs/>
          <w:sz w:val="20"/>
          <w:szCs w:val="20"/>
        </w:rPr>
        <w:t>Konkrétní technologické postupy budou určeny až po výběru odborně způsobilé firmy</w:t>
      </w:r>
    </w:p>
    <w:p w14:paraId="626E0F5E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b/>
          <w:bCs/>
          <w:i/>
          <w:iCs/>
          <w:sz w:val="20"/>
          <w:szCs w:val="20"/>
        </w:rPr>
      </w:pPr>
      <w:r w:rsidRPr="0000231B">
        <w:rPr>
          <w:rFonts w:eastAsiaTheme="minorHAnsi"/>
          <w:b/>
          <w:bCs/>
          <w:i/>
          <w:iCs/>
          <w:sz w:val="20"/>
          <w:szCs w:val="20"/>
        </w:rPr>
        <w:t>pro práci s azbestem a oprávněné osoby pro zneškodnění nebezpečných odpadů. Výběrové</w:t>
      </w:r>
    </w:p>
    <w:p w14:paraId="33506A1B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b/>
          <w:bCs/>
          <w:i/>
          <w:iCs/>
          <w:sz w:val="20"/>
          <w:szCs w:val="20"/>
        </w:rPr>
      </w:pPr>
      <w:r w:rsidRPr="0000231B">
        <w:rPr>
          <w:rFonts w:eastAsiaTheme="minorHAnsi"/>
          <w:b/>
          <w:bCs/>
          <w:i/>
          <w:iCs/>
          <w:sz w:val="20"/>
          <w:szCs w:val="20"/>
        </w:rPr>
        <w:t>řízení proběhne v předstihu před prováděním demoličních prací. Součástí smluvního vztahu</w:t>
      </w:r>
    </w:p>
    <w:p w14:paraId="2F03694C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b/>
          <w:bCs/>
          <w:i/>
          <w:iCs/>
          <w:sz w:val="20"/>
          <w:szCs w:val="20"/>
        </w:rPr>
      </w:pPr>
      <w:r w:rsidRPr="0000231B">
        <w:rPr>
          <w:rFonts w:eastAsiaTheme="minorHAnsi"/>
          <w:b/>
          <w:bCs/>
          <w:i/>
          <w:iCs/>
          <w:sz w:val="20"/>
          <w:szCs w:val="20"/>
        </w:rPr>
        <w:t>bude i požadavek splnění všech platných zákonů i vyhlášek.</w:t>
      </w:r>
    </w:p>
    <w:p w14:paraId="30EB5A22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i/>
          <w:iCs/>
          <w:sz w:val="20"/>
          <w:szCs w:val="20"/>
        </w:rPr>
      </w:pPr>
      <w:r w:rsidRPr="0000231B">
        <w:rPr>
          <w:rFonts w:eastAsiaTheme="minorHAnsi"/>
          <w:i/>
          <w:iCs/>
          <w:sz w:val="20"/>
          <w:szCs w:val="20"/>
        </w:rPr>
        <w:lastRenderedPageBreak/>
        <w:t>Likvidace stavebního materiálu obsahujícího azbest musí být prováděné odbornou firmou,</w:t>
      </w:r>
    </w:p>
    <w:p w14:paraId="4FED95CE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i/>
          <w:iCs/>
          <w:sz w:val="20"/>
          <w:szCs w:val="20"/>
        </w:rPr>
      </w:pPr>
      <w:r w:rsidRPr="0000231B">
        <w:rPr>
          <w:rFonts w:eastAsiaTheme="minorHAnsi"/>
          <w:i/>
          <w:iCs/>
          <w:sz w:val="20"/>
          <w:szCs w:val="20"/>
        </w:rPr>
        <w:t>oprávněnou k nakládání s nebezpečnými odpady a pracující v souladu s platnou legislativou.</w:t>
      </w:r>
    </w:p>
    <w:p w14:paraId="6898D64D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Před zahájením sanačních prací materiálů obsahujících azbest musí provádějící firma zpracovat</w:t>
      </w:r>
    </w:p>
    <w:p w14:paraId="4A623957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technologický postup sanace a předložit ho příslušné hygienické stanici k posouzení, tento postup</w:t>
      </w:r>
    </w:p>
    <w:p w14:paraId="353E91A1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musí být odsouhlasen investorem a technickým dozorem stavby. Při odstraňování a manipulaci je</w:t>
      </w:r>
    </w:p>
    <w:p w14:paraId="3C658ADB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třeba zajistit taková opatření, aby při nakládání s tímto odpadem nebyla do ovzduší uvolňována azbestová</w:t>
      </w:r>
    </w:p>
    <w:p w14:paraId="1E8CC455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vlákna nebo azbestový prach. Materiály obsahující azbest budou např. nakládány do PE pytlů</w:t>
      </w:r>
    </w:p>
    <w:p w14:paraId="1954C361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které budou hermeticky uzavřeny apod., pracovních musí při manipulaci používat ochranné bezpečnostní</w:t>
      </w:r>
    </w:p>
    <w:p w14:paraId="63D81330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pomůcky a hlavně roušky, které budou bránit vdechnutí azbestových vláken.</w:t>
      </w:r>
    </w:p>
    <w:p w14:paraId="7365060E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Podle § 41 zákona č. 258/2000 Sb., o ochraně veřejného zdraví, firma je firma provádějící</w:t>
      </w:r>
    </w:p>
    <w:p w14:paraId="05A63D54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práce s azbestem nahlásit. Náležitosti tohoto hlášení určuje § 5 vyhlášky č. 432/2003 Sb., kterou se</w:t>
      </w:r>
    </w:p>
    <w:p w14:paraId="558B64E7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stanoví podmínky pro zařazování prací do kategorií, limitní hodnoty ukazatelů biologických expozičních</w:t>
      </w:r>
    </w:p>
    <w:p w14:paraId="5FAAE442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testů, podmínky odběru biologického materiálu pro provádění biologických expozičních testů a</w:t>
      </w:r>
    </w:p>
    <w:p w14:paraId="3A0398DC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náležitosti hlášení prací s azbestem a biologickými činiteli. Mezi ně patří i technologické postupy, které</w:t>
      </w:r>
    </w:p>
    <w:p w14:paraId="370C0471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budou použity v zájmu omezení expozice osob prachu azbestu, opatření k zajištění ochrany pracovníků,</w:t>
      </w:r>
    </w:p>
    <w:p w14:paraId="631338B1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jejich vybavení ochranným oděvem a osobními ochrannými prostředky či způsob manipulace s</w:t>
      </w:r>
    </w:p>
    <w:p w14:paraId="16AF8D35" w14:textId="7372CFBD" w:rsid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odpady obsahujícími azbest.</w:t>
      </w:r>
    </w:p>
    <w:p w14:paraId="218895F6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Obecně je možno konstatovat, že:</w:t>
      </w:r>
    </w:p>
    <w:p w14:paraId="0FEDCA93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Odstranění stavebních materiálů s obsahem azbestu bude provádět renomovaná firma, která zaručí</w:t>
      </w:r>
    </w:p>
    <w:p w14:paraId="30811277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řádný technologický postup demontáže potenciálně nebezpečných stavebních materiálů a prvků a</w:t>
      </w:r>
    </w:p>
    <w:p w14:paraId="62AE2762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následné předání vzniklých azbestových odpadů k bezpečnému odstranění.</w:t>
      </w:r>
    </w:p>
    <w:p w14:paraId="4E29D7BB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Vybraná společnost splní ohlašovací povinnost - 30 dní před jejich zahájením místně příslušnému</w:t>
      </w:r>
    </w:p>
    <w:p w14:paraId="364607D0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orgánu ochrany veřejného zdraví - tj. Krajské hygienické stanici podle § 41 zákona č. 258/2000 Sb., o</w:t>
      </w:r>
    </w:p>
    <w:p w14:paraId="37A6791A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ochraně veřejného zdraví, v platném znění. Ohlášení bude splňovat náležitosti, které stanoví vyhláška</w:t>
      </w:r>
    </w:p>
    <w:p w14:paraId="08809950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432/2003 Sb. v § 5. Požadavky pro nakládání s azbestem, včetně odpadů obsahujících azbest, jsou</w:t>
      </w:r>
    </w:p>
    <w:p w14:paraId="488654C0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obsaženy v § 21 Nařízení vlády č. 361/2007 Sb., kterým se stanoví podmínky ochrany zdraví zaměstnanců</w:t>
      </w:r>
    </w:p>
    <w:p w14:paraId="646E168D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při práci, v platném znění, a předpisech souvisejících.</w:t>
      </w:r>
    </w:p>
    <w:p w14:paraId="6E640007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Dodržením požadavků tohoto nařízení vlády a podmínek § 5 (náležitosti hlášení prací s azbestem a</w:t>
      </w:r>
    </w:p>
    <w:p w14:paraId="0D620076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jiných prací, které mohou být zdrojem expozice azbestu) vyhlášky 432/2003 Sb. budou vytvořeny</w:t>
      </w:r>
    </w:p>
    <w:p w14:paraId="03B86259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 xml:space="preserve">předpoklady k ochraně osob tyto práce </w:t>
      </w:r>
      <w:proofErr w:type="gramStart"/>
      <w:r w:rsidRPr="0000231B">
        <w:rPr>
          <w:rFonts w:eastAsiaTheme="minorHAnsi"/>
          <w:sz w:val="20"/>
          <w:szCs w:val="20"/>
        </w:rPr>
        <w:t>provádějící</w:t>
      </w:r>
      <w:proofErr w:type="gramEnd"/>
      <w:r w:rsidRPr="0000231B">
        <w:rPr>
          <w:rFonts w:eastAsiaTheme="minorHAnsi"/>
          <w:sz w:val="20"/>
          <w:szCs w:val="20"/>
        </w:rPr>
        <w:t xml:space="preserve"> a i jiných osob přítomných na pracovišti a v blízkosti</w:t>
      </w:r>
    </w:p>
    <w:p w14:paraId="53A19BA4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lastRenderedPageBreak/>
        <w:t>pracoviště.</w:t>
      </w:r>
    </w:p>
    <w:p w14:paraId="79DCBBF7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Při odstraňování částí staveb, které jsou z azbestových materiálů nebo obsahují jako součást azbest,</w:t>
      </w:r>
    </w:p>
    <w:p w14:paraId="2423E752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se bude od prvního kontaktu s takovými materiály dbát na důsledné zabránění vdechnutí a zabránění</w:t>
      </w:r>
    </w:p>
    <w:p w14:paraId="106E008B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kontaminace prostředí a ovzduší azbestem a azbestovým prachem.</w:t>
      </w:r>
    </w:p>
    <w:p w14:paraId="6717A079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Proti rozviřování nebezpečných azbestových vláken do prostředí budou učiněna vždy příslušná</w:t>
      </w:r>
    </w:p>
    <w:p w14:paraId="107422D8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 xml:space="preserve">opatření. Bude snížena </w:t>
      </w:r>
      <w:proofErr w:type="gramStart"/>
      <w:r w:rsidRPr="0000231B">
        <w:rPr>
          <w:rFonts w:eastAsiaTheme="minorHAnsi"/>
          <w:sz w:val="20"/>
          <w:szCs w:val="20"/>
        </w:rPr>
        <w:t>prašnost - prostým</w:t>
      </w:r>
      <w:proofErr w:type="gramEnd"/>
      <w:r w:rsidRPr="0000231B">
        <w:rPr>
          <w:rFonts w:eastAsiaTheme="minorHAnsi"/>
          <w:sz w:val="20"/>
          <w:szCs w:val="20"/>
        </w:rPr>
        <w:t xml:space="preserve"> vlhčením demontovaných materiálů vodou, případně bude</w:t>
      </w:r>
    </w:p>
    <w:p w14:paraId="526966A0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použit také technologický postup, při němž azbestové stavební materiály budou před demontáží opatřeny</w:t>
      </w:r>
    </w:p>
    <w:p w14:paraId="3092DDC5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 xml:space="preserve">nástřikem polymerními hmotami a speciálními </w:t>
      </w:r>
      <w:proofErr w:type="spellStart"/>
      <w:r w:rsidRPr="0000231B">
        <w:rPr>
          <w:rFonts w:eastAsiaTheme="minorHAnsi"/>
          <w:sz w:val="20"/>
          <w:szCs w:val="20"/>
        </w:rPr>
        <w:t>enkapsulačními</w:t>
      </w:r>
      <w:proofErr w:type="spellEnd"/>
      <w:r w:rsidRPr="0000231B">
        <w:rPr>
          <w:rFonts w:eastAsiaTheme="minorHAnsi"/>
          <w:sz w:val="20"/>
          <w:szCs w:val="20"/>
        </w:rPr>
        <w:t xml:space="preserve"> přípravky, které vytvoří na povrchu</w:t>
      </w:r>
    </w:p>
    <w:p w14:paraId="0D5299A6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nepropustnou vrstvu bránící oddělování azbestových vláken a jejich úniku do ovzduší.</w:t>
      </w:r>
    </w:p>
    <w:p w14:paraId="34DD28EE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Prostor, v němž se bude provádět odstraňování staveb nebo jejich částí, bude vymezen kontrolovaným</w:t>
      </w:r>
    </w:p>
    <w:p w14:paraId="23781212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pásmem;</w:t>
      </w:r>
    </w:p>
    <w:p w14:paraId="505A0DB0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V kontrolovaném pásmu nelze jíst, pít ani kouřit. Pro tyto účely bude vyhrazeno a řádně označeno</w:t>
      </w:r>
    </w:p>
    <w:p w14:paraId="29CBE7EA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místo, které není kontaminováno azbestem,</w:t>
      </w:r>
    </w:p>
    <w:p w14:paraId="0E8CC0B8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Zaměstnanci v kontrolovaném pásmu budou vybaveni ochranným oděvem a osobními ochrannými</w:t>
      </w:r>
    </w:p>
    <w:p w14:paraId="48CA1BF9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pracovními prostředky k zamezení expozice azbestu dýchacím ústrojím.</w:t>
      </w:r>
    </w:p>
    <w:p w14:paraId="0CA00417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Ochranný oděv bude ukládán odděleně od občanského oděvu na místě k tomu určeném a řádně</w:t>
      </w:r>
    </w:p>
    <w:p w14:paraId="71C997A8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označeném, po každém použití bude provedena kontrola, zda není ochranný oděv poškozen.</w:t>
      </w:r>
    </w:p>
    <w:p w14:paraId="5DCBF5CD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Ochranný oděv zůstane na označeném místě u zaměstnavatele. Pokud bude prán nebo čištěn mimo</w:t>
      </w:r>
    </w:p>
    <w:p w14:paraId="74A1975B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podnik zaměstnavatele, bude přepravován v uzavřených kontejnerech.</w:t>
      </w:r>
    </w:p>
    <w:p w14:paraId="76386EBF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Pro zaměstnance budou zajištěny umývárny, sprchy a další sanitární zařízení a pomocná zařízení</w:t>
      </w:r>
    </w:p>
    <w:p w14:paraId="6DFD9CC8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potřebná s ohledem na povahu práce,</w:t>
      </w:r>
    </w:p>
    <w:p w14:paraId="35748730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Bude vypracován podrobný plán prací obsahující údaje o:</w:t>
      </w:r>
    </w:p>
    <w:p w14:paraId="235B7CC7" w14:textId="56B80BDC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 místu vykonávané práce,</w:t>
      </w:r>
      <w:r w:rsidR="00A42256">
        <w:rPr>
          <w:rFonts w:eastAsiaTheme="minorHAnsi"/>
          <w:sz w:val="20"/>
          <w:szCs w:val="20"/>
        </w:rPr>
        <w:t xml:space="preserve"> </w:t>
      </w:r>
      <w:r w:rsidRPr="0000231B">
        <w:rPr>
          <w:rFonts w:eastAsiaTheme="minorHAnsi"/>
          <w:sz w:val="20"/>
          <w:szCs w:val="20"/>
        </w:rPr>
        <w:t>o povaze a trvání práce,</w:t>
      </w:r>
    </w:p>
    <w:p w14:paraId="07CEAD7F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 metodách používaných pro práce s materiály obsahujícími azbest,</w:t>
      </w:r>
    </w:p>
    <w:p w14:paraId="1EE29464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 zařízení používaném pro ochranu zdraví zaměstnanců vykonávajících práci s azbestem a materiály</w:t>
      </w:r>
    </w:p>
    <w:p w14:paraId="75637D18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obsahujícími azbest a pro ochranu jiných osob přítomných na pracovišti a v blízkosti pracovišti,</w:t>
      </w:r>
    </w:p>
    <w:p w14:paraId="04C2E77A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o opatřeních k ochraně zdraví při práci</w:t>
      </w:r>
    </w:p>
    <w:p w14:paraId="4436DA35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Úprava, balení a předání oprávněné osobě:</w:t>
      </w:r>
    </w:p>
    <w:p w14:paraId="075E0783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Odpady s obsahem azbestu budou okamžitě baleny do neprodyšných obalů nebo uloženy do utěsnitelných</w:t>
      </w:r>
    </w:p>
    <w:p w14:paraId="3D52E16A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lastRenderedPageBreak/>
        <w:t>nádob či kontejnerů a budou patřičně označeny (odpad obsahující azbest).</w:t>
      </w:r>
    </w:p>
    <w:p w14:paraId="2F9E7B85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Zabezpečené odpady budou následně odvezeny do zařízení, které je určeno k jejich odstranění a je</w:t>
      </w:r>
    </w:p>
    <w:p w14:paraId="6DF57940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provozováno oprávněnou osobou.</w:t>
      </w:r>
    </w:p>
    <w:p w14:paraId="7D398794" w14:textId="77777777" w:rsidR="0000231B" w:rsidRP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- Odpady s obsahem azbestu budu odstraněny pouze v zařízeních k tomu určených – za podmínek</w:t>
      </w:r>
    </w:p>
    <w:p w14:paraId="2576D958" w14:textId="2DBE838A" w:rsidR="007F677B" w:rsidRPr="007F677B" w:rsidRDefault="0000231B" w:rsidP="007F677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00231B">
        <w:rPr>
          <w:rFonts w:eastAsiaTheme="minorHAnsi"/>
          <w:sz w:val="20"/>
          <w:szCs w:val="20"/>
        </w:rPr>
        <w:t>stanovených § 35 a §§ souvisejících zákona č. 541/2020 Sb., o odpadech, v platném znění a vyhlášky</w:t>
      </w:r>
      <w:r w:rsidR="007F677B" w:rsidRPr="007F677B">
        <w:rPr>
          <w:rFonts w:eastAsiaTheme="minorHAnsi"/>
          <w:sz w:val="20"/>
          <w:szCs w:val="20"/>
        </w:rPr>
        <w:t xml:space="preserve"> č. 294/2005 Sb., o podmínkách ukládání odpadů na skládky a jejich využití na povrchu terénu a změně</w:t>
      </w:r>
    </w:p>
    <w:p w14:paraId="5B7CD7D7" w14:textId="77777777" w:rsidR="007F677B" w:rsidRPr="007F677B" w:rsidRDefault="007F677B" w:rsidP="007F677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7F677B">
        <w:rPr>
          <w:rFonts w:eastAsiaTheme="minorHAnsi"/>
          <w:sz w:val="20"/>
          <w:szCs w:val="20"/>
        </w:rPr>
        <w:t>vyhlášky č. 383/2001 Sb., o podrobnostech nakládání s odpady.</w:t>
      </w:r>
    </w:p>
    <w:p w14:paraId="5F7128E6" w14:textId="77777777" w:rsidR="007F677B" w:rsidRPr="007F677B" w:rsidRDefault="007F677B" w:rsidP="007F677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7F677B">
        <w:rPr>
          <w:rFonts w:eastAsiaTheme="minorHAnsi"/>
          <w:sz w:val="20"/>
          <w:szCs w:val="20"/>
        </w:rPr>
        <w:t>- Takovým zařízením jsou některé skládky skupiny S-</w:t>
      </w:r>
      <w:proofErr w:type="gramStart"/>
      <w:r w:rsidRPr="007F677B">
        <w:rPr>
          <w:rFonts w:eastAsiaTheme="minorHAnsi"/>
          <w:sz w:val="20"/>
          <w:szCs w:val="20"/>
        </w:rPr>
        <w:t>OO - to</w:t>
      </w:r>
      <w:proofErr w:type="gramEnd"/>
      <w:r w:rsidRPr="007F677B">
        <w:rPr>
          <w:rFonts w:eastAsiaTheme="minorHAnsi"/>
          <w:sz w:val="20"/>
          <w:szCs w:val="20"/>
        </w:rPr>
        <w:t xml:space="preserve"> znamená skládky „ostatních“ odpadů</w:t>
      </w:r>
    </w:p>
    <w:p w14:paraId="133AD893" w14:textId="77777777" w:rsidR="007F677B" w:rsidRPr="007F677B" w:rsidRDefault="007F677B" w:rsidP="007F677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7F677B">
        <w:rPr>
          <w:rFonts w:eastAsiaTheme="minorHAnsi"/>
          <w:sz w:val="20"/>
          <w:szCs w:val="20"/>
        </w:rPr>
        <w:t>kategorie S-OO1, S-OO2, S-OO3 v souladu se schváleným Provozním řádem a podmínkami uvedenými</w:t>
      </w:r>
    </w:p>
    <w:p w14:paraId="53932AC9" w14:textId="77777777" w:rsidR="007F677B" w:rsidRPr="007F677B" w:rsidRDefault="007F677B" w:rsidP="007F677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7F677B">
        <w:rPr>
          <w:rFonts w:eastAsiaTheme="minorHAnsi"/>
          <w:sz w:val="20"/>
          <w:szCs w:val="20"/>
        </w:rPr>
        <w:t>v rozhodnutí příslušného orgánu životního prostředí při udělení souhlasu s provozem takového</w:t>
      </w:r>
    </w:p>
    <w:p w14:paraId="4FDD4160" w14:textId="77777777" w:rsidR="007F677B" w:rsidRPr="007F677B" w:rsidRDefault="007F677B" w:rsidP="007F677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7F677B">
        <w:rPr>
          <w:rFonts w:eastAsiaTheme="minorHAnsi"/>
          <w:sz w:val="20"/>
          <w:szCs w:val="20"/>
        </w:rPr>
        <w:t>zařízení.</w:t>
      </w:r>
    </w:p>
    <w:p w14:paraId="7621F057" w14:textId="77777777" w:rsidR="007F677B" w:rsidRPr="007F677B" w:rsidRDefault="007F677B" w:rsidP="007F677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7F677B">
        <w:rPr>
          <w:rFonts w:eastAsiaTheme="minorHAnsi"/>
          <w:sz w:val="20"/>
          <w:szCs w:val="20"/>
        </w:rPr>
        <w:t>- Veškerý odpad stanovený jako odpad s obsahem azbestu bude zabezpečen odbornou firmou proti</w:t>
      </w:r>
    </w:p>
    <w:p w14:paraId="273EC14B" w14:textId="0F0E2C19" w:rsidR="0000231B" w:rsidRDefault="007F677B" w:rsidP="007F677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  <w:r w:rsidRPr="007F677B">
        <w:rPr>
          <w:rFonts w:eastAsiaTheme="minorHAnsi"/>
          <w:sz w:val="20"/>
          <w:szCs w:val="20"/>
        </w:rPr>
        <w:t>odcizení, poškození povětrnostními vlivy či nakládání nepovolanými osobami.</w:t>
      </w:r>
    </w:p>
    <w:p w14:paraId="210BB3CE" w14:textId="77777777" w:rsidR="0000231B" w:rsidRDefault="0000231B" w:rsidP="0000231B">
      <w:pPr>
        <w:tabs>
          <w:tab w:val="left" w:pos="1438"/>
        </w:tabs>
        <w:spacing w:before="231"/>
        <w:ind w:right="1530"/>
        <w:rPr>
          <w:rFonts w:eastAsiaTheme="minorHAnsi"/>
          <w:sz w:val="20"/>
          <w:szCs w:val="20"/>
        </w:rPr>
      </w:pPr>
    </w:p>
    <w:p w14:paraId="48685A8F" w14:textId="148290AD" w:rsidR="00EB57F6" w:rsidRPr="0000231B" w:rsidRDefault="00EB57F6" w:rsidP="0000231B">
      <w:pPr>
        <w:tabs>
          <w:tab w:val="left" w:pos="1438"/>
        </w:tabs>
        <w:spacing w:before="231"/>
        <w:ind w:right="1530"/>
        <w:rPr>
          <w:u w:val="single"/>
        </w:rPr>
      </w:pPr>
      <w:r w:rsidRPr="0000231B">
        <w:rPr>
          <w:u w:val="single"/>
        </w:rPr>
        <w:t>zásady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bezpečnosti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a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ochrany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zdraví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při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práci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na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staveništi,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posouzení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potřeby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koordinátora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bezpečnosti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a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ochrany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zdraví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při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práci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podle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jiných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právních</w:t>
      </w:r>
      <w:r w:rsidRPr="0000231B">
        <w:rPr>
          <w:rFonts w:ascii="Times New Roman" w:hAnsi="Times New Roman"/>
          <w:u w:val="single"/>
        </w:rPr>
        <w:t xml:space="preserve"> </w:t>
      </w:r>
      <w:r w:rsidRPr="0000231B">
        <w:rPr>
          <w:u w:val="single"/>
        </w:rPr>
        <w:t>předpisů,</w:t>
      </w:r>
    </w:p>
    <w:p w14:paraId="6666F6A4" w14:textId="77777777" w:rsidR="00EB57F6" w:rsidRDefault="00EB57F6" w:rsidP="007B2CAE">
      <w:pPr>
        <w:pStyle w:val="Zkladntext"/>
        <w:spacing w:before="252"/>
        <w:ind w:left="0" w:right="1407"/>
        <w:jc w:val="both"/>
      </w:pPr>
      <w:r>
        <w:t>Bezpečnost</w:t>
      </w:r>
      <w:r>
        <w:rPr>
          <w:rFonts w:ascii="Times New Roman" w:hAnsi="Times New Roman"/>
        </w:rPr>
        <w:t xml:space="preserve"> </w:t>
      </w:r>
      <w:r>
        <w:t>práce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ochrana</w:t>
      </w:r>
      <w:r>
        <w:rPr>
          <w:rFonts w:ascii="Times New Roman" w:hAnsi="Times New Roman"/>
        </w:rPr>
        <w:t xml:space="preserve"> </w:t>
      </w:r>
      <w:r>
        <w:t>zdraví</w:t>
      </w:r>
      <w:r>
        <w:rPr>
          <w:rFonts w:ascii="Times New Roman" w:hAnsi="Times New Roman"/>
        </w:rPr>
        <w:t xml:space="preserve"> </w:t>
      </w:r>
      <w:r>
        <w:t>vychází</w:t>
      </w:r>
      <w:r>
        <w:rPr>
          <w:rFonts w:ascii="Times New Roman" w:hAnsi="Times New Roman"/>
        </w:rPr>
        <w:t xml:space="preserve"> </w:t>
      </w:r>
      <w:r>
        <w:t>z</w:t>
      </w:r>
      <w:r>
        <w:rPr>
          <w:rFonts w:ascii="Times New Roman" w:hAnsi="Times New Roman"/>
        </w:rPr>
        <w:t xml:space="preserve"> </w:t>
      </w:r>
      <w:r>
        <w:t>platného</w:t>
      </w:r>
      <w:r>
        <w:rPr>
          <w:rFonts w:ascii="Times New Roman" w:hAnsi="Times New Roman"/>
        </w:rPr>
        <w:t xml:space="preserve"> </w:t>
      </w:r>
      <w:r>
        <w:t>zákoníku</w:t>
      </w:r>
      <w:r>
        <w:rPr>
          <w:rFonts w:ascii="Times New Roman" w:hAnsi="Times New Roman"/>
        </w:rPr>
        <w:t xml:space="preserve"> </w:t>
      </w:r>
      <w:r>
        <w:t>práce</w:t>
      </w:r>
      <w:r>
        <w:rPr>
          <w:rFonts w:ascii="Times New Roman" w:hAnsi="Times New Roman"/>
        </w:rPr>
        <w:t xml:space="preserve"> </w:t>
      </w:r>
      <w:r>
        <w:t>Zákon</w:t>
      </w:r>
      <w:r>
        <w:rPr>
          <w:rFonts w:ascii="Times New Roman" w:hAnsi="Times New Roman"/>
        </w:rPr>
        <w:t xml:space="preserve"> </w:t>
      </w:r>
      <w:r>
        <w:t>č.</w:t>
      </w:r>
      <w:r>
        <w:rPr>
          <w:rFonts w:ascii="Times New Roman" w:hAnsi="Times New Roman"/>
        </w:rPr>
        <w:t xml:space="preserve"> </w:t>
      </w:r>
      <w:r>
        <w:t>262/2006</w:t>
      </w:r>
      <w:r>
        <w:rPr>
          <w:rFonts w:ascii="Times New Roman" w:hAnsi="Times New Roman"/>
        </w:rPr>
        <w:t xml:space="preserve"> </w:t>
      </w:r>
      <w:r>
        <w:t>Sb.,</w:t>
      </w:r>
      <w:r>
        <w:rPr>
          <w:rFonts w:ascii="Times New Roman" w:hAnsi="Times New Roman"/>
        </w:rPr>
        <w:t xml:space="preserve"> </w:t>
      </w:r>
      <w:r>
        <w:t>zákona</w:t>
      </w:r>
      <w:r>
        <w:rPr>
          <w:rFonts w:ascii="Times New Roman" w:hAnsi="Times New Roman"/>
        </w:rPr>
        <w:t xml:space="preserve"> </w:t>
      </w:r>
      <w:r>
        <w:t>č.</w:t>
      </w:r>
      <w:r>
        <w:rPr>
          <w:rFonts w:ascii="Times New Roman" w:hAnsi="Times New Roman"/>
        </w:rPr>
        <w:t xml:space="preserve"> </w:t>
      </w:r>
      <w:r>
        <w:t>309/2006</w:t>
      </w:r>
      <w:r>
        <w:rPr>
          <w:rFonts w:ascii="Times New Roman" w:hAnsi="Times New Roman"/>
        </w:rPr>
        <w:t xml:space="preserve"> </w:t>
      </w:r>
      <w:r>
        <w:t>Sb.</w:t>
      </w:r>
      <w:r>
        <w:rPr>
          <w:rFonts w:ascii="Times New Roman" w:hAnsi="Times New Roman"/>
        </w:rPr>
        <w:t xml:space="preserve"> </w:t>
      </w:r>
      <w:r>
        <w:t>(kterým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upravují</w:t>
      </w:r>
      <w:r>
        <w:rPr>
          <w:rFonts w:ascii="Times New Roman" w:hAnsi="Times New Roman"/>
        </w:rPr>
        <w:t xml:space="preserve"> </w:t>
      </w:r>
      <w:r>
        <w:t>další</w:t>
      </w:r>
      <w:r>
        <w:rPr>
          <w:rFonts w:ascii="Times New Roman" w:hAnsi="Times New Roman"/>
        </w:rPr>
        <w:t xml:space="preserve"> </w:t>
      </w:r>
      <w:r>
        <w:t>požadavky</w:t>
      </w:r>
      <w:r>
        <w:rPr>
          <w:rFonts w:ascii="Times New Roman" w:hAnsi="Times New Roman"/>
        </w:rPr>
        <w:t xml:space="preserve"> </w:t>
      </w:r>
      <w:r>
        <w:t>BOZP</w:t>
      </w:r>
      <w:r>
        <w:rPr>
          <w:rFonts w:ascii="Times New Roman" w:hAnsi="Times New Roman"/>
          <w:spacing w:val="40"/>
        </w:rPr>
        <w:t xml:space="preserve"> </w:t>
      </w:r>
      <w:r>
        <w:t>v</w:t>
      </w:r>
      <w:r>
        <w:rPr>
          <w:rFonts w:ascii="Times New Roman" w:hAnsi="Times New Roman"/>
        </w:rPr>
        <w:t xml:space="preserve"> </w:t>
      </w:r>
      <w:r>
        <w:t>pracovněprávních</w:t>
      </w:r>
      <w:r>
        <w:rPr>
          <w:rFonts w:ascii="Times New Roman" w:hAnsi="Times New Roman"/>
        </w:rPr>
        <w:t xml:space="preserve"> </w:t>
      </w:r>
      <w:r>
        <w:t>vztazích</w:t>
      </w:r>
      <w:r>
        <w:rPr>
          <w:rFonts w:ascii="Times New Roman" w:hAnsi="Times New Roman"/>
          <w:spacing w:val="-8"/>
        </w:rPr>
        <w:t xml:space="preserve"> </w:t>
      </w:r>
      <w:r>
        <w:t>a</w:t>
      </w:r>
      <w:r>
        <w:rPr>
          <w:rFonts w:ascii="Times New Roman" w:hAnsi="Times New Roman"/>
          <w:spacing w:val="-11"/>
        </w:rPr>
        <w:t xml:space="preserve"> </w:t>
      </w:r>
      <w:r>
        <w:t>o</w:t>
      </w:r>
      <w:r>
        <w:rPr>
          <w:rFonts w:ascii="Times New Roman" w:hAnsi="Times New Roman"/>
          <w:spacing w:val="-11"/>
        </w:rPr>
        <w:t xml:space="preserve"> </w:t>
      </w:r>
      <w:r>
        <w:t>zajištění</w:t>
      </w:r>
      <w:r>
        <w:rPr>
          <w:rFonts w:ascii="Times New Roman" w:hAnsi="Times New Roman"/>
          <w:spacing w:val="-7"/>
        </w:rPr>
        <w:t xml:space="preserve"> </w:t>
      </w:r>
      <w:r>
        <w:t>BOZP)</w:t>
      </w:r>
      <w:r>
        <w:rPr>
          <w:rFonts w:ascii="Times New Roman" w:hAnsi="Times New Roman"/>
          <w:spacing w:val="-7"/>
        </w:rPr>
        <w:t xml:space="preserve"> </w:t>
      </w:r>
      <w:r>
        <w:t>a</w:t>
      </w:r>
      <w:r>
        <w:rPr>
          <w:rFonts w:ascii="Times New Roman" w:hAnsi="Times New Roman"/>
          <w:spacing w:val="-11"/>
        </w:rPr>
        <w:t xml:space="preserve"> </w:t>
      </w:r>
      <w:r>
        <w:t>NV</w:t>
      </w:r>
      <w:r>
        <w:rPr>
          <w:rFonts w:ascii="Times New Roman" w:hAnsi="Times New Roman"/>
          <w:spacing w:val="-9"/>
        </w:rPr>
        <w:t xml:space="preserve"> </w:t>
      </w:r>
      <w:r>
        <w:t>591/2006</w:t>
      </w:r>
      <w:r>
        <w:rPr>
          <w:rFonts w:ascii="Times New Roman" w:hAnsi="Times New Roman"/>
          <w:spacing w:val="-11"/>
        </w:rPr>
        <w:t xml:space="preserve"> </w:t>
      </w:r>
      <w:r>
        <w:t>Sb.</w:t>
      </w:r>
      <w:r>
        <w:rPr>
          <w:rFonts w:ascii="Times New Roman" w:hAnsi="Times New Roman"/>
          <w:spacing w:val="-9"/>
        </w:rPr>
        <w:t xml:space="preserve"> </w:t>
      </w:r>
      <w:r>
        <w:t>(o</w:t>
      </w:r>
      <w:r>
        <w:rPr>
          <w:rFonts w:ascii="Times New Roman" w:hAnsi="Times New Roman"/>
          <w:spacing w:val="-8"/>
        </w:rPr>
        <w:t xml:space="preserve"> </w:t>
      </w:r>
      <w:r>
        <w:t>bezpečnosti</w:t>
      </w:r>
      <w:r>
        <w:rPr>
          <w:rFonts w:ascii="Times New Roman" w:hAnsi="Times New Roman"/>
          <w:spacing w:val="-9"/>
        </w:rPr>
        <w:t xml:space="preserve"> </w:t>
      </w:r>
      <w:r>
        <w:t>práce</w:t>
      </w:r>
      <w:r>
        <w:rPr>
          <w:rFonts w:ascii="Times New Roman" w:hAnsi="Times New Roman"/>
          <w:spacing w:val="-11"/>
        </w:rPr>
        <w:t xml:space="preserve"> </w:t>
      </w:r>
      <w:r>
        <w:t>a</w:t>
      </w:r>
      <w:r>
        <w:rPr>
          <w:rFonts w:ascii="Times New Roman" w:hAnsi="Times New Roman"/>
          <w:spacing w:val="-8"/>
        </w:rPr>
        <w:t xml:space="preserve"> </w:t>
      </w:r>
      <w:r>
        <w:t>provozu</w:t>
      </w:r>
      <w:r>
        <w:rPr>
          <w:rFonts w:ascii="Times New Roman" w:hAnsi="Times New Roman"/>
          <w:spacing w:val="-8"/>
        </w:rPr>
        <w:t xml:space="preserve"> </w:t>
      </w:r>
      <w:r>
        <w:t>při</w:t>
      </w:r>
      <w:r>
        <w:rPr>
          <w:rFonts w:ascii="Times New Roman" w:hAnsi="Times New Roman"/>
          <w:spacing w:val="-9"/>
        </w:rPr>
        <w:t xml:space="preserve"> </w:t>
      </w:r>
      <w:r>
        <w:t>stavebních</w:t>
      </w:r>
      <w:r>
        <w:rPr>
          <w:rFonts w:ascii="Times New Roman" w:hAnsi="Times New Roman"/>
        </w:rPr>
        <w:t xml:space="preserve"> </w:t>
      </w:r>
      <w:r>
        <w:t>pracích),</w:t>
      </w:r>
      <w:r>
        <w:rPr>
          <w:rFonts w:ascii="Times New Roman" w:hAnsi="Times New Roman"/>
        </w:rPr>
        <w:t xml:space="preserve"> </w:t>
      </w:r>
      <w:r>
        <w:t>NV</w:t>
      </w:r>
      <w:r>
        <w:rPr>
          <w:rFonts w:ascii="Times New Roman" w:hAnsi="Times New Roman"/>
        </w:rPr>
        <w:t xml:space="preserve"> </w:t>
      </w:r>
      <w:r>
        <w:t>101/2005</w:t>
      </w:r>
      <w:r>
        <w:rPr>
          <w:rFonts w:ascii="Times New Roman" w:hAnsi="Times New Roman"/>
        </w:rPr>
        <w:t xml:space="preserve"> </w:t>
      </w:r>
      <w:r>
        <w:t>Sb.,</w:t>
      </w:r>
      <w:r>
        <w:rPr>
          <w:rFonts w:ascii="Times New Roman" w:hAnsi="Times New Roman"/>
        </w:rPr>
        <w:t xml:space="preserve"> </w:t>
      </w:r>
      <w:r>
        <w:t>NV</w:t>
      </w:r>
      <w:r>
        <w:rPr>
          <w:rFonts w:ascii="Times New Roman" w:hAnsi="Times New Roman"/>
        </w:rPr>
        <w:t xml:space="preserve"> </w:t>
      </w:r>
      <w:r>
        <w:t>č.</w:t>
      </w:r>
      <w:r>
        <w:rPr>
          <w:rFonts w:ascii="Times New Roman" w:hAnsi="Times New Roman"/>
        </w:rPr>
        <w:t xml:space="preserve"> </w:t>
      </w:r>
      <w:r>
        <w:t>378/2001</w:t>
      </w:r>
      <w:r>
        <w:rPr>
          <w:rFonts w:ascii="Times New Roman" w:hAnsi="Times New Roman"/>
        </w:rPr>
        <w:t xml:space="preserve"> </w:t>
      </w:r>
      <w:r>
        <w:t>Sb.,</w:t>
      </w:r>
      <w:r>
        <w:rPr>
          <w:rFonts w:ascii="Times New Roman" w:hAnsi="Times New Roman"/>
        </w:rPr>
        <w:t xml:space="preserve"> </w:t>
      </w:r>
      <w:r>
        <w:t>NV</w:t>
      </w:r>
      <w:r>
        <w:rPr>
          <w:rFonts w:ascii="Times New Roman" w:hAnsi="Times New Roman"/>
        </w:rPr>
        <w:t xml:space="preserve"> </w:t>
      </w:r>
      <w:r>
        <w:t>č.</w:t>
      </w:r>
      <w:r>
        <w:rPr>
          <w:rFonts w:ascii="Times New Roman" w:hAnsi="Times New Roman"/>
        </w:rPr>
        <w:t xml:space="preserve"> </w:t>
      </w:r>
      <w:r>
        <w:t>272/2011</w:t>
      </w:r>
      <w:r>
        <w:rPr>
          <w:rFonts w:ascii="Times New Roman" w:hAnsi="Times New Roman"/>
        </w:rPr>
        <w:t xml:space="preserve"> </w:t>
      </w:r>
      <w:r>
        <w:t>Sb.,</w:t>
      </w:r>
      <w:r>
        <w:rPr>
          <w:rFonts w:ascii="Times New Roman" w:hAnsi="Times New Roman"/>
        </w:rPr>
        <w:t xml:space="preserve"> </w:t>
      </w:r>
      <w:r>
        <w:t>NV</w:t>
      </w:r>
      <w:r>
        <w:rPr>
          <w:rFonts w:ascii="Times New Roman" w:hAnsi="Times New Roman"/>
        </w:rPr>
        <w:t xml:space="preserve"> </w:t>
      </w:r>
      <w:r>
        <w:t>č.</w:t>
      </w:r>
      <w:r>
        <w:rPr>
          <w:rFonts w:ascii="Times New Roman" w:hAnsi="Times New Roman"/>
        </w:rPr>
        <w:t xml:space="preserve"> </w:t>
      </w:r>
      <w:r>
        <w:t>362/2005</w:t>
      </w:r>
      <w:r>
        <w:rPr>
          <w:rFonts w:ascii="Times New Roman" w:hAnsi="Times New Roman"/>
        </w:rPr>
        <w:t xml:space="preserve"> </w:t>
      </w:r>
      <w:proofErr w:type="gramStart"/>
      <w:r>
        <w:t>Sb..</w:t>
      </w:r>
      <w:proofErr w:type="gramEnd"/>
    </w:p>
    <w:p w14:paraId="1710D17D" w14:textId="77777777" w:rsidR="00EB57F6" w:rsidRDefault="00EB57F6" w:rsidP="007B2CAE">
      <w:pPr>
        <w:pStyle w:val="Zkladntext"/>
        <w:ind w:left="0" w:right="1408"/>
        <w:jc w:val="both"/>
      </w:pPr>
      <w:r>
        <w:t>Z</w:t>
      </w:r>
      <w:r>
        <w:rPr>
          <w:rFonts w:ascii="Times New Roman" w:hAnsi="Times New Roman"/>
        </w:rPr>
        <w:t xml:space="preserve"> </w:t>
      </w:r>
      <w:r>
        <w:t>bezpečnostních</w:t>
      </w:r>
      <w:r>
        <w:rPr>
          <w:rFonts w:ascii="Times New Roman" w:hAnsi="Times New Roman"/>
        </w:rPr>
        <w:t xml:space="preserve"> </w:t>
      </w:r>
      <w:r>
        <w:t>důvodů</w:t>
      </w:r>
      <w:r>
        <w:rPr>
          <w:rFonts w:ascii="Times New Roman" w:hAnsi="Times New Roman"/>
        </w:rPr>
        <w:t xml:space="preserve"> </w:t>
      </w:r>
      <w:r>
        <w:t>musí</w:t>
      </w:r>
      <w:r>
        <w:rPr>
          <w:rFonts w:ascii="Times New Roman" w:hAnsi="Times New Roman"/>
        </w:rPr>
        <w:t xml:space="preserve"> </w:t>
      </w:r>
      <w:r>
        <w:t>být</w:t>
      </w:r>
      <w:r>
        <w:rPr>
          <w:rFonts w:ascii="Times New Roman" w:hAnsi="Times New Roman"/>
        </w:rPr>
        <w:t xml:space="preserve"> </w:t>
      </w:r>
      <w:r>
        <w:t>na</w:t>
      </w:r>
      <w:r>
        <w:rPr>
          <w:rFonts w:ascii="Times New Roman" w:hAnsi="Times New Roman"/>
        </w:rPr>
        <w:t xml:space="preserve"> </w:t>
      </w:r>
      <w:r>
        <w:t>stavbě</w:t>
      </w:r>
      <w:r>
        <w:rPr>
          <w:rFonts w:ascii="Times New Roman" w:hAnsi="Times New Roman"/>
        </w:rPr>
        <w:t xml:space="preserve"> </w:t>
      </w:r>
      <w:r>
        <w:t>mobilní</w:t>
      </w:r>
      <w:r>
        <w:rPr>
          <w:rFonts w:ascii="Times New Roman" w:hAnsi="Times New Roman"/>
        </w:rPr>
        <w:t xml:space="preserve"> </w:t>
      </w:r>
      <w:r>
        <w:t>telefon.</w:t>
      </w:r>
      <w:r>
        <w:rPr>
          <w:rFonts w:ascii="Times New Roman" w:hAnsi="Times New Roman"/>
        </w:rPr>
        <w:t xml:space="preserve"> </w:t>
      </w:r>
      <w:r>
        <w:t>Na</w:t>
      </w:r>
      <w:r>
        <w:rPr>
          <w:rFonts w:ascii="Times New Roman" w:hAnsi="Times New Roman"/>
        </w:rPr>
        <w:t xml:space="preserve"> </w:t>
      </w:r>
      <w:r>
        <w:t>určeném</w:t>
      </w:r>
      <w:r>
        <w:rPr>
          <w:rFonts w:ascii="Times New Roman" w:hAnsi="Times New Roman"/>
        </w:rPr>
        <w:t xml:space="preserve"> </w:t>
      </w:r>
      <w:r>
        <w:t>místě</w:t>
      </w:r>
      <w:r>
        <w:rPr>
          <w:rFonts w:ascii="Times New Roman" w:hAnsi="Times New Roman"/>
        </w:rPr>
        <w:t xml:space="preserve"> </w:t>
      </w:r>
      <w:r>
        <w:t>musí</w:t>
      </w:r>
      <w:r>
        <w:rPr>
          <w:rFonts w:ascii="Times New Roman" w:hAnsi="Times New Roman"/>
        </w:rPr>
        <w:t xml:space="preserve"> </w:t>
      </w:r>
      <w:r>
        <w:t>být</w:t>
      </w:r>
      <w:r>
        <w:rPr>
          <w:rFonts w:ascii="Times New Roman" w:hAnsi="Times New Roman"/>
        </w:rPr>
        <w:t xml:space="preserve"> </w:t>
      </w:r>
      <w:r>
        <w:t>lékárnička</w:t>
      </w:r>
      <w:r>
        <w:rPr>
          <w:rFonts w:ascii="Times New Roman" w:hAnsi="Times New Roman"/>
        </w:rPr>
        <w:t xml:space="preserve"> </w:t>
      </w:r>
      <w:r>
        <w:t>prvé</w:t>
      </w:r>
      <w:r>
        <w:rPr>
          <w:rFonts w:ascii="Times New Roman" w:hAnsi="Times New Roman"/>
        </w:rPr>
        <w:t xml:space="preserve"> </w:t>
      </w:r>
      <w:r>
        <w:t>pomoci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ruční</w:t>
      </w:r>
      <w:r>
        <w:rPr>
          <w:rFonts w:ascii="Times New Roman" w:hAnsi="Times New Roman"/>
        </w:rPr>
        <w:t xml:space="preserve"> </w:t>
      </w:r>
      <w:r>
        <w:t>hasicí</w:t>
      </w:r>
      <w:r>
        <w:rPr>
          <w:rFonts w:ascii="Times New Roman" w:hAnsi="Times New Roman"/>
        </w:rPr>
        <w:t xml:space="preserve"> </w:t>
      </w:r>
      <w:r>
        <w:t>přístroj.</w:t>
      </w:r>
    </w:p>
    <w:p w14:paraId="7B416F10" w14:textId="77777777" w:rsidR="00EB57F6" w:rsidRDefault="00EB57F6" w:rsidP="007B2CAE">
      <w:pPr>
        <w:pStyle w:val="Zkladntext"/>
        <w:ind w:left="0"/>
        <w:jc w:val="both"/>
      </w:pPr>
      <w:r>
        <w:t>Pracovníci</w:t>
      </w:r>
      <w:r>
        <w:rPr>
          <w:rFonts w:ascii="Times New Roman" w:hAnsi="Times New Roman"/>
          <w:spacing w:val="-5"/>
        </w:rPr>
        <w:t xml:space="preserve"> </w:t>
      </w:r>
      <w:r>
        <w:t>musí</w:t>
      </w:r>
      <w:r>
        <w:rPr>
          <w:rFonts w:ascii="Times New Roman" w:hAnsi="Times New Roman"/>
          <w:spacing w:val="1"/>
        </w:rPr>
        <w:t xml:space="preserve"> </w:t>
      </w:r>
      <w:r>
        <w:t>používat</w:t>
      </w:r>
      <w:r>
        <w:rPr>
          <w:rFonts w:ascii="Times New Roman" w:hAnsi="Times New Roman"/>
          <w:spacing w:val="2"/>
        </w:rPr>
        <w:t xml:space="preserve"> </w:t>
      </w:r>
      <w:r>
        <w:t>ochranné</w:t>
      </w:r>
      <w:r>
        <w:rPr>
          <w:rFonts w:ascii="Times New Roman" w:hAnsi="Times New Roman"/>
          <w:spacing w:val="1"/>
        </w:rPr>
        <w:t xml:space="preserve"> </w:t>
      </w:r>
      <w:r>
        <w:t>bezpečnostní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pomůcky.</w:t>
      </w:r>
    </w:p>
    <w:p w14:paraId="184EC408" w14:textId="77777777" w:rsidR="00EB57F6" w:rsidRDefault="00EB57F6" w:rsidP="0000231B">
      <w:pPr>
        <w:pStyle w:val="Odstavecseseznamem"/>
        <w:numPr>
          <w:ilvl w:val="0"/>
          <w:numId w:val="10"/>
        </w:numPr>
        <w:tabs>
          <w:tab w:val="left" w:pos="1438"/>
        </w:tabs>
        <w:spacing w:before="229"/>
        <w:ind w:left="538" w:right="2618" w:firstLine="539"/>
      </w:pPr>
      <w:r w:rsidRPr="00EB57F6">
        <w:rPr>
          <w:u w:val="single"/>
        </w:rPr>
        <w:t>úpravy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pro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bezbariérové</w:t>
      </w:r>
      <w:r w:rsidRPr="00EB57F6">
        <w:rPr>
          <w:rFonts w:ascii="Times New Roman" w:hAnsi="Times New Roman"/>
          <w:spacing w:val="-3"/>
          <w:u w:val="single"/>
        </w:rPr>
        <w:t xml:space="preserve"> </w:t>
      </w:r>
      <w:r w:rsidRPr="00EB57F6">
        <w:rPr>
          <w:u w:val="single"/>
        </w:rPr>
        <w:t>užívání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staveb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dotčených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odstraněním</w:t>
      </w:r>
      <w:r w:rsidRPr="00EB57F6">
        <w:rPr>
          <w:rFonts w:ascii="Times New Roman" w:hAnsi="Times New Roman"/>
          <w:u w:val="single"/>
        </w:rPr>
        <w:t xml:space="preserve"> </w:t>
      </w:r>
      <w:r w:rsidRPr="00EB57F6">
        <w:rPr>
          <w:u w:val="single"/>
        </w:rPr>
        <w:t>stavby,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Neobsazeno.</w:t>
      </w:r>
    </w:p>
    <w:p w14:paraId="20C32D44" w14:textId="77777777" w:rsidR="00EB57F6" w:rsidRDefault="00EB57F6" w:rsidP="0000231B">
      <w:pPr>
        <w:pStyle w:val="Odstavecseseznamem"/>
        <w:numPr>
          <w:ilvl w:val="0"/>
          <w:numId w:val="10"/>
        </w:numPr>
        <w:tabs>
          <w:tab w:val="left" w:pos="1437"/>
        </w:tabs>
        <w:spacing w:before="230"/>
        <w:ind w:left="538" w:right="5481" w:firstLine="540"/>
      </w:pPr>
      <w:r w:rsidRPr="00EB57F6">
        <w:rPr>
          <w:u w:val="single"/>
        </w:rPr>
        <w:t>zásady</w:t>
      </w:r>
      <w:r w:rsidRPr="00EB57F6">
        <w:rPr>
          <w:rFonts w:ascii="Times New Roman" w:hAnsi="Times New Roman"/>
          <w:spacing w:val="-2"/>
          <w:u w:val="single"/>
        </w:rPr>
        <w:t xml:space="preserve"> </w:t>
      </w:r>
      <w:r w:rsidRPr="00EB57F6">
        <w:rPr>
          <w:u w:val="single"/>
        </w:rPr>
        <w:t>pro</w:t>
      </w:r>
      <w:r w:rsidRPr="00EB57F6">
        <w:rPr>
          <w:rFonts w:ascii="Times New Roman" w:hAnsi="Times New Roman"/>
          <w:spacing w:val="-2"/>
          <w:u w:val="single"/>
        </w:rPr>
        <w:t xml:space="preserve"> </w:t>
      </w:r>
      <w:r w:rsidRPr="00EB57F6">
        <w:rPr>
          <w:u w:val="single"/>
        </w:rPr>
        <w:t>dopravně</w:t>
      </w:r>
      <w:r w:rsidRPr="00EB57F6">
        <w:rPr>
          <w:rFonts w:ascii="Times New Roman" w:hAnsi="Times New Roman"/>
          <w:spacing w:val="-2"/>
          <w:u w:val="single"/>
        </w:rPr>
        <w:t xml:space="preserve"> </w:t>
      </w:r>
      <w:r w:rsidRPr="00EB57F6">
        <w:rPr>
          <w:u w:val="single"/>
        </w:rPr>
        <w:t>inženýrská</w:t>
      </w:r>
      <w:r w:rsidRPr="00EB57F6">
        <w:rPr>
          <w:rFonts w:ascii="Times New Roman" w:hAnsi="Times New Roman"/>
          <w:spacing w:val="-5"/>
          <w:u w:val="single"/>
        </w:rPr>
        <w:t xml:space="preserve"> </w:t>
      </w:r>
      <w:r w:rsidRPr="00EB57F6">
        <w:rPr>
          <w:u w:val="single"/>
        </w:rPr>
        <w:t>opatření.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Neobsazeno.</w:t>
      </w:r>
    </w:p>
    <w:p w14:paraId="0838680B" w14:textId="77777777" w:rsidR="00F33882" w:rsidRDefault="00F33882">
      <w:pPr>
        <w:jc w:val="both"/>
      </w:pPr>
    </w:p>
    <w:p w14:paraId="6DEA6D18" w14:textId="297C010C" w:rsidR="00EB57F6" w:rsidRPr="00EB57F6" w:rsidRDefault="00EB57F6" w:rsidP="00EB57F6">
      <w:pPr>
        <w:tabs>
          <w:tab w:val="center" w:pos="5510"/>
        </w:tabs>
        <w:sectPr w:rsidR="00EB57F6" w:rsidRPr="00EB57F6" w:rsidSect="00184EFB">
          <w:pgSz w:w="11900" w:h="16840"/>
          <w:pgMar w:top="1940" w:right="0" w:bottom="1000" w:left="880" w:header="1223" w:footer="809" w:gutter="0"/>
          <w:cols w:space="708"/>
        </w:sectPr>
      </w:pPr>
    </w:p>
    <w:p w14:paraId="75F20F0E" w14:textId="77777777" w:rsidR="002A2A03" w:rsidRDefault="002A2A03" w:rsidP="002A2A03">
      <w:pPr>
        <w:tabs>
          <w:tab w:val="left" w:pos="1437"/>
        </w:tabs>
        <w:spacing w:before="230"/>
        <w:ind w:right="5481"/>
      </w:pPr>
    </w:p>
    <w:p w14:paraId="76DCB98E" w14:textId="77777777" w:rsidR="002A2A03" w:rsidRDefault="002A2A03" w:rsidP="002A2A03"/>
    <w:tbl>
      <w:tblPr>
        <w:tblpPr w:leftFromText="141" w:rightFromText="141" w:vertAnchor="text" w:tblpY="1"/>
        <w:tblOverlap w:val="never"/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3"/>
        <w:gridCol w:w="2297"/>
        <w:gridCol w:w="113"/>
        <w:gridCol w:w="1021"/>
        <w:gridCol w:w="113"/>
        <w:gridCol w:w="1021"/>
        <w:gridCol w:w="113"/>
        <w:gridCol w:w="2155"/>
        <w:gridCol w:w="113"/>
        <w:gridCol w:w="2013"/>
        <w:gridCol w:w="113"/>
      </w:tblGrid>
      <w:tr w:rsidR="002A2A03" w:rsidRPr="004564AB" w14:paraId="587ECBFF" w14:textId="77777777" w:rsidTr="005114CA">
        <w:trPr>
          <w:gridAfter w:val="1"/>
          <w:wAfter w:w="113" w:type="dxa"/>
          <w:trHeight w:val="850"/>
        </w:trPr>
        <w:tc>
          <w:tcPr>
            <w:tcW w:w="907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7651D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Seznam odpadů podle Katalogu odpadů, se kterými bude nakládáno, odhad jejich množství a způsoby nakládání s nimi:</w:t>
            </w:r>
          </w:p>
        </w:tc>
      </w:tr>
      <w:tr w:rsidR="002A2A03" w:rsidRPr="004564AB" w14:paraId="088B0C95" w14:textId="77777777" w:rsidTr="005114CA">
        <w:trPr>
          <w:gridAfter w:val="1"/>
          <w:wAfter w:w="113" w:type="dxa"/>
          <w:trHeight w:val="680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4D3E6" w14:textId="77777777" w:rsidR="002A2A03" w:rsidRPr="001C2842" w:rsidRDefault="002A2A03" w:rsidP="005114CA">
            <w:pPr>
              <w:rPr>
                <w:sz w:val="18"/>
                <w:szCs w:val="18"/>
                <w:lang w:eastAsia="cs-CZ"/>
              </w:rPr>
            </w:pPr>
            <w:r w:rsidRPr="001C2842">
              <w:rPr>
                <w:sz w:val="18"/>
                <w:szCs w:val="18"/>
              </w:rPr>
              <w:t>Název dle katalogu odpadů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1E55D" w14:textId="77777777" w:rsidR="002A2A03" w:rsidRPr="001C2842" w:rsidRDefault="002A2A03" w:rsidP="005114CA">
            <w:pPr>
              <w:rPr>
                <w:sz w:val="18"/>
                <w:szCs w:val="18"/>
                <w:lang w:eastAsia="cs-CZ"/>
              </w:rPr>
            </w:pPr>
            <w:r w:rsidRPr="001C2842">
              <w:rPr>
                <w:sz w:val="18"/>
                <w:szCs w:val="18"/>
              </w:rPr>
              <w:t>Katalogové číslo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8ED37" w14:textId="77777777" w:rsidR="002A2A03" w:rsidRPr="001C2842" w:rsidRDefault="002A2A03" w:rsidP="005114CA">
            <w:pPr>
              <w:rPr>
                <w:sz w:val="18"/>
                <w:szCs w:val="18"/>
                <w:lang w:eastAsia="cs-CZ"/>
              </w:rPr>
            </w:pPr>
            <w:r w:rsidRPr="001C2842">
              <w:rPr>
                <w:sz w:val="18"/>
                <w:szCs w:val="18"/>
              </w:rPr>
              <w:t>Množství (odhad)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114F1" w14:textId="77777777" w:rsidR="002A2A03" w:rsidRPr="001C2842" w:rsidRDefault="002A2A03" w:rsidP="005114CA">
            <w:pPr>
              <w:rPr>
                <w:sz w:val="18"/>
                <w:szCs w:val="18"/>
                <w:lang w:eastAsia="cs-CZ"/>
              </w:rPr>
            </w:pPr>
            <w:r w:rsidRPr="001C2842">
              <w:rPr>
                <w:sz w:val="18"/>
                <w:szCs w:val="18"/>
              </w:rPr>
              <w:t>Místo nakládání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D6A12" w14:textId="77777777" w:rsidR="002A2A03" w:rsidRPr="001C2842" w:rsidRDefault="002A2A03" w:rsidP="005114CA">
            <w:pPr>
              <w:rPr>
                <w:sz w:val="18"/>
                <w:szCs w:val="18"/>
                <w:vertAlign w:val="superscript"/>
                <w:lang w:eastAsia="cs-CZ"/>
              </w:rPr>
            </w:pPr>
            <w:r w:rsidRPr="001C2842">
              <w:rPr>
                <w:sz w:val="18"/>
                <w:szCs w:val="18"/>
              </w:rPr>
              <w:t xml:space="preserve">Způsoby nakládání </w:t>
            </w:r>
            <w:r w:rsidRPr="001C2842">
              <w:rPr>
                <w:i/>
                <w:sz w:val="18"/>
                <w:szCs w:val="18"/>
              </w:rPr>
              <w:t>(dle § 9a zákona</w:t>
            </w:r>
            <w:r w:rsidRPr="001C2842">
              <w:rPr>
                <w:i/>
                <w:sz w:val="18"/>
                <w:szCs w:val="18"/>
              </w:rPr>
              <w:br/>
              <w:t>o odpadech)</w:t>
            </w:r>
          </w:p>
        </w:tc>
      </w:tr>
      <w:tr w:rsidR="002A2A03" w:rsidRPr="004564AB" w14:paraId="37893C04" w14:textId="77777777" w:rsidTr="005114CA">
        <w:trPr>
          <w:gridAfter w:val="1"/>
          <w:wAfter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E7403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Cihly – stavební suť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586A8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17 01 02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BC6A1" w14:textId="15134861" w:rsidR="002A2A03" w:rsidRPr="001C2842" w:rsidRDefault="007F677B" w:rsidP="005114CA">
            <w:pPr>
              <w:rPr>
                <w:lang w:eastAsia="cs-CZ"/>
              </w:rPr>
            </w:pPr>
            <w:r>
              <w:t>12</w:t>
            </w:r>
            <w:r w:rsidR="002A2A03">
              <w:t xml:space="preserve"> 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FE20A" w14:textId="77777777" w:rsidR="002A2A03" w:rsidRPr="001C2842" w:rsidRDefault="002A2A03" w:rsidP="005114CA">
            <w:pPr>
              <w:rPr>
                <w:lang w:eastAsia="cs-CZ"/>
              </w:rPr>
            </w:pPr>
            <w:r>
              <w:rPr>
                <w:lang w:eastAsia="cs-CZ"/>
              </w:rPr>
              <w:t>Skládka s opětovným využitím na zásypy (nadrcením)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F3B0E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odstranění odpadů</w:t>
            </w:r>
          </w:p>
        </w:tc>
      </w:tr>
      <w:tr w:rsidR="002A2A03" w:rsidRPr="004564AB" w14:paraId="19C909F4" w14:textId="77777777" w:rsidTr="005114CA">
        <w:trPr>
          <w:gridAfter w:val="1"/>
          <w:wAfter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D02B35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beton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66693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17 01 01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9D278" w14:textId="451EFCA2" w:rsidR="002A2A03" w:rsidRPr="001C2842" w:rsidRDefault="007F677B" w:rsidP="005114CA">
            <w:pPr>
              <w:rPr>
                <w:lang w:eastAsia="cs-CZ"/>
              </w:rPr>
            </w:pPr>
            <w:r>
              <w:t>1</w:t>
            </w:r>
            <w:r w:rsidR="002A2A03">
              <w:t xml:space="preserve"> 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C20DC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Skládka s opětovné využití na zásypy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5548A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příprava k opětovnému použití</w:t>
            </w:r>
          </w:p>
        </w:tc>
      </w:tr>
      <w:tr w:rsidR="002A2A03" w:rsidRPr="004564AB" w14:paraId="335C3F65" w14:textId="77777777" w:rsidTr="005114CA">
        <w:trPr>
          <w:gridAfter w:val="1"/>
          <w:wAfter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F849F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dřevo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F9D55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17 02 01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389FE" w14:textId="533BED77" w:rsidR="002A2A03" w:rsidRPr="001C2842" w:rsidRDefault="005114CA" w:rsidP="005114CA">
            <w:pPr>
              <w:rPr>
                <w:lang w:eastAsia="cs-CZ"/>
              </w:rPr>
            </w:pPr>
            <w:r>
              <w:t>1</w:t>
            </w:r>
            <w:r w:rsidR="002A2A03">
              <w:t xml:space="preserve"> 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18D05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skládkování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BD80E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odstranění odpadů</w:t>
            </w:r>
          </w:p>
        </w:tc>
      </w:tr>
      <w:tr w:rsidR="002A2A03" w:rsidRPr="004564AB" w14:paraId="59C2EFA6" w14:textId="77777777" w:rsidTr="005114CA">
        <w:trPr>
          <w:gridAfter w:val="1"/>
          <w:wAfter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8C2E8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plasty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A277C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17 02 03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9746C" w14:textId="50CEB35C" w:rsidR="002A2A03" w:rsidRPr="001C2842" w:rsidRDefault="002A2A03" w:rsidP="005114CA">
            <w:pPr>
              <w:rPr>
                <w:lang w:eastAsia="cs-CZ"/>
              </w:rPr>
            </w:pPr>
            <w:r w:rsidRPr="001C2842">
              <w:t>0,</w:t>
            </w:r>
            <w:r>
              <w:t xml:space="preserve">5 </w:t>
            </w:r>
            <w:r w:rsidRPr="001C2842">
              <w:t>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42BCD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Skládka s recyklací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125C6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recyklace odpadů</w:t>
            </w:r>
          </w:p>
        </w:tc>
      </w:tr>
      <w:tr w:rsidR="002A2A03" w:rsidRPr="004564AB" w14:paraId="5C02E2CF" w14:textId="77777777" w:rsidTr="005114CA">
        <w:trPr>
          <w:gridAfter w:val="1"/>
          <w:wAfter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0A187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železný šrot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F172F0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17 04 05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3322F" w14:textId="0495196B" w:rsidR="002A2A03" w:rsidRPr="001C2842" w:rsidRDefault="002A2A03" w:rsidP="005114CA">
            <w:pPr>
              <w:rPr>
                <w:lang w:eastAsia="cs-CZ"/>
              </w:rPr>
            </w:pPr>
            <w:r>
              <w:rPr>
                <w:lang w:eastAsia="cs-CZ"/>
              </w:rPr>
              <w:t>0,</w:t>
            </w:r>
            <w:r w:rsidR="007F677B">
              <w:rPr>
                <w:lang w:eastAsia="cs-CZ"/>
              </w:rPr>
              <w:t>4</w:t>
            </w:r>
            <w:r>
              <w:rPr>
                <w:lang w:eastAsia="cs-CZ"/>
              </w:rPr>
              <w:t xml:space="preserve"> 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91C7A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Skládka s recyklací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64147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recyklace odpadů</w:t>
            </w:r>
          </w:p>
        </w:tc>
      </w:tr>
      <w:tr w:rsidR="002A2A03" w:rsidRPr="004564AB" w14:paraId="5A1F29E6" w14:textId="77777777" w:rsidTr="005114CA">
        <w:trPr>
          <w:gridBefore w:val="1"/>
          <w:wBefore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B59B5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kabely neuvedení pod číslem 17 04 10*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D3A84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17 04 11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A918D" w14:textId="66FCC189" w:rsidR="002A2A03" w:rsidRPr="001C2842" w:rsidRDefault="002A2A03" w:rsidP="005114CA">
            <w:pPr>
              <w:rPr>
                <w:lang w:eastAsia="cs-CZ"/>
              </w:rPr>
            </w:pPr>
            <w:r>
              <w:t>0,1 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E9F85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skládkování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A8E3A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odstranění odpadů</w:t>
            </w:r>
          </w:p>
        </w:tc>
      </w:tr>
      <w:tr w:rsidR="002A2A03" w:rsidRPr="004564AB" w14:paraId="09664497" w14:textId="77777777" w:rsidTr="005114CA">
        <w:trPr>
          <w:gridBefore w:val="1"/>
          <w:wBefore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74CDE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zemina a kameny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6CEB90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17 05 04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5EA85" w14:textId="5D1FBF8E" w:rsidR="002A2A03" w:rsidRPr="001C2842" w:rsidRDefault="007F677B" w:rsidP="005114CA">
            <w:pPr>
              <w:rPr>
                <w:lang w:eastAsia="cs-CZ"/>
              </w:rPr>
            </w:pPr>
            <w:r>
              <w:t>0</w:t>
            </w:r>
            <w:r w:rsidR="002A2A03">
              <w:t xml:space="preserve"> 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2F025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Skládka s opětovné využití na zásypy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390CA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příprava k opětovnému použití</w:t>
            </w:r>
          </w:p>
        </w:tc>
      </w:tr>
      <w:tr w:rsidR="002A2A03" w:rsidRPr="004564AB" w14:paraId="0E4B0743" w14:textId="77777777" w:rsidTr="005114CA">
        <w:trPr>
          <w:gridBefore w:val="1"/>
          <w:wBefore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218F8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izolační materiály neobsahující nebezpečné látky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64B0D5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17 06 03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E0C8AA" w14:textId="7C2636AA" w:rsidR="002A2A03" w:rsidRPr="001C2842" w:rsidRDefault="007B2CAE" w:rsidP="005114CA">
            <w:pPr>
              <w:rPr>
                <w:lang w:eastAsia="cs-CZ"/>
              </w:rPr>
            </w:pPr>
            <w:r>
              <w:rPr>
                <w:lang w:eastAsia="cs-CZ"/>
              </w:rPr>
              <w:t>0</w:t>
            </w:r>
            <w:r w:rsidR="002A2A03">
              <w:rPr>
                <w:lang w:eastAsia="cs-CZ"/>
              </w:rPr>
              <w:t xml:space="preserve"> 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EE57E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skládkování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6F468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odstranění odpadů</w:t>
            </w:r>
          </w:p>
        </w:tc>
      </w:tr>
      <w:tr w:rsidR="002A2A03" w:rsidRPr="004564AB" w14:paraId="2254494A" w14:textId="77777777" w:rsidTr="005114CA">
        <w:trPr>
          <w:gridBefore w:val="1"/>
          <w:wBefore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241C5" w14:textId="51F2D501" w:rsidR="002A2A03" w:rsidRPr="001C2842" w:rsidRDefault="007F677B" w:rsidP="005114CA">
            <w:pPr>
              <w:rPr>
                <w:lang w:eastAsia="cs-CZ"/>
              </w:rPr>
            </w:pPr>
            <w:r>
              <w:t>Stavební odpad obsahující azbest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217C2" w14:textId="18C273DC" w:rsidR="002A2A03" w:rsidRPr="001C2842" w:rsidRDefault="002A2A03" w:rsidP="005114CA">
            <w:pPr>
              <w:rPr>
                <w:lang w:eastAsia="cs-CZ"/>
              </w:rPr>
            </w:pPr>
            <w:r w:rsidRPr="001C2842">
              <w:t>17 0</w:t>
            </w:r>
            <w:r w:rsidR="007F677B">
              <w:t xml:space="preserve">6 </w:t>
            </w:r>
            <w:r w:rsidRPr="001C2842">
              <w:t>0</w:t>
            </w:r>
            <w:r w:rsidR="007F677B">
              <w:t>5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62440" w14:textId="7BB1133C" w:rsidR="002A2A03" w:rsidRPr="001C2842" w:rsidRDefault="002A2A03" w:rsidP="005114CA">
            <w:pPr>
              <w:rPr>
                <w:lang w:eastAsia="cs-CZ"/>
              </w:rPr>
            </w:pPr>
            <w:r w:rsidRPr="001C2842">
              <w:t>0</w:t>
            </w:r>
            <w:r>
              <w:t xml:space="preserve"> </w:t>
            </w:r>
            <w:r w:rsidRPr="001C2842">
              <w:t>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97C9F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skládkování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EC3A4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odstranění odpadů</w:t>
            </w:r>
          </w:p>
        </w:tc>
      </w:tr>
      <w:tr w:rsidR="002A2A03" w:rsidRPr="004564AB" w14:paraId="0D8070BD" w14:textId="77777777" w:rsidTr="005114CA">
        <w:trPr>
          <w:gridBefore w:val="1"/>
          <w:wBefore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C6624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směsný komunální odpad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726C8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20 03 01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786DF" w14:textId="77777777" w:rsidR="002A2A03" w:rsidRPr="001C2842" w:rsidRDefault="002A2A03" w:rsidP="005114CA">
            <w:pPr>
              <w:rPr>
                <w:lang w:eastAsia="cs-CZ"/>
              </w:rPr>
            </w:pPr>
            <w:r>
              <w:t>1</w:t>
            </w:r>
            <w:r w:rsidRPr="001C2842">
              <w:t>,00</w:t>
            </w:r>
            <w:r>
              <w:t xml:space="preserve"> </w:t>
            </w:r>
            <w:r w:rsidRPr="001C2842">
              <w:t>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DE60B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Skládka s recyklací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EDCFC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recyklace odpadů</w:t>
            </w:r>
          </w:p>
        </w:tc>
      </w:tr>
      <w:tr w:rsidR="002A2A03" w:rsidRPr="004564AB" w14:paraId="03C4F02D" w14:textId="77777777" w:rsidTr="005114CA">
        <w:trPr>
          <w:gridBefore w:val="1"/>
          <w:wBefore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1B730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směsi nebo oddělené frakce betonu, cihel, tašek a keramických výrobků neuvedené pod číslem 17 01 06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D6C94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17 01 07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8B2FD3" w14:textId="77777777" w:rsidR="002A2A03" w:rsidRPr="001C2842" w:rsidRDefault="002A2A03" w:rsidP="005114CA">
            <w:pPr>
              <w:rPr>
                <w:lang w:eastAsia="cs-CZ"/>
              </w:rPr>
            </w:pPr>
            <w:r>
              <w:t xml:space="preserve">0,5 </w:t>
            </w:r>
            <w:r w:rsidRPr="001C2842">
              <w:t>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6851E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Skládka s opětovné využití na zásypy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1DDD70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příprava k opětovnému použití</w:t>
            </w:r>
          </w:p>
        </w:tc>
      </w:tr>
      <w:tr w:rsidR="002A2A03" w:rsidRPr="004564AB" w14:paraId="49955902" w14:textId="77777777" w:rsidTr="005114CA">
        <w:trPr>
          <w:gridBefore w:val="1"/>
          <w:wBefore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3EA3B3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papírové a lepenkové obaly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ACA17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15 01 01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7B9D0" w14:textId="174CC548" w:rsidR="002A2A03" w:rsidRPr="001C2842" w:rsidRDefault="002A2A03" w:rsidP="005114CA">
            <w:pPr>
              <w:rPr>
                <w:lang w:eastAsia="cs-CZ"/>
              </w:rPr>
            </w:pPr>
            <w:r w:rsidRPr="001C2842">
              <w:t>0,</w:t>
            </w:r>
            <w:r>
              <w:t xml:space="preserve">2 </w:t>
            </w:r>
            <w:r w:rsidRPr="001C2842">
              <w:t>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011CA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Skládka s recyklací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7592F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recyklace odpadů</w:t>
            </w:r>
          </w:p>
        </w:tc>
      </w:tr>
      <w:tr w:rsidR="002A2A03" w:rsidRPr="004564AB" w14:paraId="17BE9979" w14:textId="77777777" w:rsidTr="005114CA">
        <w:trPr>
          <w:gridBefore w:val="1"/>
          <w:wBefore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48203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plastové obaly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C703A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15 01 02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EA3151" w14:textId="424ED1D2" w:rsidR="002A2A03" w:rsidRPr="001C2842" w:rsidRDefault="002A2A03" w:rsidP="005114CA">
            <w:pPr>
              <w:rPr>
                <w:lang w:eastAsia="cs-CZ"/>
              </w:rPr>
            </w:pPr>
            <w:r>
              <w:t>0,5 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72EA56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Skládka s recyklací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4AD06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recyklace odpadů</w:t>
            </w:r>
          </w:p>
        </w:tc>
      </w:tr>
      <w:tr w:rsidR="002A2A03" w:rsidRPr="004564AB" w14:paraId="37D98AA9" w14:textId="77777777" w:rsidTr="005114CA">
        <w:trPr>
          <w:gridBefore w:val="1"/>
          <w:wBefore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1265B7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dřevěné obaly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4DE26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15 01 03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5B01EB" w14:textId="64D437EF" w:rsidR="002A2A03" w:rsidRPr="001C2842" w:rsidRDefault="002A2A03" w:rsidP="005114CA">
            <w:pPr>
              <w:rPr>
                <w:lang w:eastAsia="cs-CZ"/>
              </w:rPr>
            </w:pPr>
            <w:r w:rsidRPr="001C2842">
              <w:t>0,</w:t>
            </w:r>
            <w:r>
              <w:t xml:space="preserve">5 </w:t>
            </w:r>
            <w:r w:rsidRPr="001C2842">
              <w:t>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54AFE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skládkování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FADC12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odstranění odpadů</w:t>
            </w:r>
          </w:p>
        </w:tc>
      </w:tr>
      <w:tr w:rsidR="002A2A03" w14:paraId="780ABF67" w14:textId="77777777" w:rsidTr="005114CA">
        <w:trPr>
          <w:gridBefore w:val="1"/>
          <w:wBefore w:w="113" w:type="dxa"/>
          <w:trHeight w:val="62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9535B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směsné obaly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F9B5C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15 01 06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7CEF8" w14:textId="3C72B313" w:rsidR="002A2A03" w:rsidRPr="001C2842" w:rsidRDefault="002A2A03" w:rsidP="005114CA">
            <w:pPr>
              <w:rPr>
                <w:lang w:eastAsia="cs-CZ"/>
              </w:rPr>
            </w:pPr>
            <w:r>
              <w:t>0</w:t>
            </w:r>
            <w:r w:rsidRPr="001C2842">
              <w:t>,</w:t>
            </w:r>
            <w:r>
              <w:t xml:space="preserve">5 </w:t>
            </w:r>
            <w:r w:rsidRPr="001C2842">
              <w:t>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BE2EC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skládkování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D67FA" w14:textId="77777777" w:rsidR="002A2A03" w:rsidRPr="001C2842" w:rsidRDefault="002A2A03" w:rsidP="005114CA">
            <w:pPr>
              <w:rPr>
                <w:lang w:eastAsia="cs-CZ"/>
              </w:rPr>
            </w:pPr>
            <w:r w:rsidRPr="001C2842">
              <w:t>odstranění odpadů</w:t>
            </w:r>
          </w:p>
        </w:tc>
      </w:tr>
    </w:tbl>
    <w:p w14:paraId="4F5DCD99" w14:textId="39FD3006" w:rsidR="002A2A03" w:rsidRDefault="005114CA" w:rsidP="002A2A03">
      <w:r>
        <w:br w:type="textWrapping" w:clear="all"/>
      </w:r>
    </w:p>
    <w:p w14:paraId="2A353761" w14:textId="77777777" w:rsidR="00A30CB1" w:rsidRDefault="002A2A03" w:rsidP="002A2A03">
      <w:pPr>
        <w:jc w:val="both"/>
      </w:pPr>
      <w:r w:rsidRPr="000B71AD">
        <w:t xml:space="preserve">Specifikace množství a jednotlivých druhů odpadů v průběhu výstavby bude specifikována a </w:t>
      </w:r>
    </w:p>
    <w:p w14:paraId="75D3D397" w14:textId="77777777" w:rsidR="00A30CB1" w:rsidRDefault="00A30CB1" w:rsidP="002A2A03">
      <w:pPr>
        <w:jc w:val="both"/>
      </w:pPr>
    </w:p>
    <w:p w14:paraId="105DC2E6" w14:textId="77777777" w:rsidR="00A30CB1" w:rsidRDefault="00A30CB1" w:rsidP="002A2A03">
      <w:pPr>
        <w:jc w:val="both"/>
      </w:pPr>
    </w:p>
    <w:p w14:paraId="5CA55819" w14:textId="5A692FDB" w:rsidR="002A2A03" w:rsidRPr="000B71AD" w:rsidRDefault="002A2A03" w:rsidP="002A2A03">
      <w:pPr>
        <w:jc w:val="both"/>
      </w:pPr>
      <w:r w:rsidRPr="000B71AD">
        <w:t xml:space="preserve">seznam bude doplňován.  </w:t>
      </w:r>
    </w:p>
    <w:p w14:paraId="62E07AE0" w14:textId="77777777" w:rsidR="00DB57ED" w:rsidRDefault="00DB57ED" w:rsidP="002A2A03">
      <w:pPr>
        <w:jc w:val="both"/>
      </w:pPr>
    </w:p>
    <w:p w14:paraId="4E31980A" w14:textId="11BEE193" w:rsidR="002A2A03" w:rsidRPr="000B71AD" w:rsidRDefault="002A2A03" w:rsidP="002A2A03">
      <w:pPr>
        <w:jc w:val="both"/>
      </w:pPr>
      <w:r w:rsidRPr="000B71AD">
        <w:t xml:space="preserve">Pro shromažďování jednotlivých druhů odpadů vytvoří dodavatel stavby v prostoru staveniště potřebné podmínky. Za dodržování předpisů pro nakládání s odpady, včetně vyhovujícího způsobu likvidace, které vzniknou v průběhu výstavby, odpovídá generální dodavatel stavby. Množství všech výše uvedených odpadů vznikajících v etapě </w:t>
      </w:r>
      <w:r>
        <w:t>rekonstrukce</w:t>
      </w:r>
      <w:r w:rsidRPr="000B71AD">
        <w:t xml:space="preserve"> nelze zatím objektivně určit.</w:t>
      </w:r>
    </w:p>
    <w:p w14:paraId="5FA2931E" w14:textId="77777777" w:rsidR="002A2A03" w:rsidRPr="000B71AD" w:rsidRDefault="002A2A03" w:rsidP="002A2A03">
      <w:pPr>
        <w:jc w:val="both"/>
      </w:pPr>
      <w:r w:rsidRPr="000B71AD">
        <w:t>Doklady o uložení jednotlivých druhů odpadů budou předloženy při kolaudaci.</w:t>
      </w:r>
    </w:p>
    <w:p w14:paraId="7AF2DDC8" w14:textId="77777777" w:rsidR="002A2A03" w:rsidRPr="000B71AD" w:rsidRDefault="002A2A03" w:rsidP="002A2A03">
      <w:pPr>
        <w:jc w:val="both"/>
      </w:pPr>
      <w:r w:rsidRPr="000B71AD">
        <w:t>Dodavatel stavebních prací zajistí při provádění prací čistotu zpevněných ploch investora.</w:t>
      </w:r>
    </w:p>
    <w:p w14:paraId="52333379" w14:textId="77777777" w:rsidR="002A2A03" w:rsidRPr="000B71AD" w:rsidRDefault="002A2A03" w:rsidP="002A2A03">
      <w:pPr>
        <w:jc w:val="both"/>
        <w:rPr>
          <w:rFonts w:eastAsiaTheme="minorHAnsi"/>
        </w:rPr>
      </w:pPr>
      <w:r w:rsidRPr="00193ECB">
        <w:rPr>
          <w:rFonts w:eastAsiaTheme="minorHAnsi"/>
        </w:rPr>
        <w:t xml:space="preserve">Stavební materiály nebudou používány ty, jejichž hmotnostní aktivita 226 </w:t>
      </w:r>
      <w:proofErr w:type="spellStart"/>
      <w:r w:rsidRPr="00193ECB">
        <w:rPr>
          <w:rFonts w:eastAsiaTheme="minorHAnsi"/>
        </w:rPr>
        <w:t>Ra</w:t>
      </w:r>
      <w:proofErr w:type="spellEnd"/>
      <w:r w:rsidRPr="00193ECB">
        <w:rPr>
          <w:rFonts w:eastAsiaTheme="minorHAnsi"/>
        </w:rPr>
        <w:t xml:space="preserve"> je větší než 120 </w:t>
      </w:r>
      <w:proofErr w:type="spellStart"/>
      <w:r w:rsidRPr="00193ECB">
        <w:rPr>
          <w:rFonts w:eastAsiaTheme="minorHAnsi"/>
        </w:rPr>
        <w:t>Bg</w:t>
      </w:r>
      <w:proofErr w:type="spellEnd"/>
      <w:r w:rsidRPr="00193ECB">
        <w:rPr>
          <w:rFonts w:eastAsiaTheme="minorHAnsi"/>
        </w:rPr>
        <w:t>/kg.</w:t>
      </w:r>
    </w:p>
    <w:p w14:paraId="2BE121DC" w14:textId="77777777" w:rsidR="002A2A03" w:rsidRDefault="002A2A03" w:rsidP="002A2A03">
      <w:pPr>
        <w:tabs>
          <w:tab w:val="left" w:pos="1437"/>
        </w:tabs>
        <w:spacing w:before="230"/>
        <w:ind w:right="5481"/>
      </w:pPr>
    </w:p>
    <w:p w14:paraId="00D08FAA" w14:textId="688A595F" w:rsidR="007B2CAE" w:rsidRDefault="00EA1F16" w:rsidP="006B7362">
      <w:pPr>
        <w:tabs>
          <w:tab w:val="left" w:pos="1437"/>
        </w:tabs>
        <w:spacing w:before="230"/>
        <w:ind w:right="5481"/>
      </w:pPr>
      <w:r>
        <w:t>Červenec</w:t>
      </w:r>
      <w:r w:rsidR="007B2CAE">
        <w:t xml:space="preserve"> 202</w:t>
      </w:r>
      <w:r w:rsidR="00DB57ED">
        <w:t>5</w:t>
      </w:r>
    </w:p>
    <w:p w14:paraId="78983BE1" w14:textId="77777777" w:rsidR="007B2CAE" w:rsidRPr="007B2CAE" w:rsidRDefault="007B2CAE" w:rsidP="006B7362">
      <w:pPr>
        <w:tabs>
          <w:tab w:val="left" w:pos="1437"/>
        </w:tabs>
        <w:spacing w:before="230"/>
        <w:ind w:right="5481"/>
        <w:rPr>
          <w:b/>
          <w:bCs/>
        </w:rPr>
      </w:pPr>
      <w:r w:rsidRPr="007B2CAE">
        <w:rPr>
          <w:b/>
          <w:bCs/>
        </w:rPr>
        <w:t xml:space="preserve">Vypracoval: </w:t>
      </w:r>
    </w:p>
    <w:p w14:paraId="6A05B038" w14:textId="2CD2100F" w:rsidR="007B2CAE" w:rsidRDefault="00DB57ED" w:rsidP="006B7362">
      <w:pPr>
        <w:tabs>
          <w:tab w:val="left" w:pos="1437"/>
        </w:tabs>
        <w:spacing w:before="230"/>
        <w:ind w:right="5481"/>
      </w:pPr>
      <w:r>
        <w:t>Radek Petržálek</w:t>
      </w:r>
    </w:p>
    <w:p w14:paraId="6515BEF2" w14:textId="77777777" w:rsidR="007B2CAE" w:rsidRPr="007B2CAE" w:rsidRDefault="007B2CAE" w:rsidP="006B7362">
      <w:pPr>
        <w:tabs>
          <w:tab w:val="left" w:pos="1437"/>
        </w:tabs>
        <w:spacing w:before="230"/>
        <w:ind w:right="5481"/>
        <w:rPr>
          <w:b/>
          <w:bCs/>
        </w:rPr>
      </w:pPr>
      <w:r w:rsidRPr="007B2CAE">
        <w:rPr>
          <w:b/>
          <w:bCs/>
        </w:rPr>
        <w:t xml:space="preserve">Autorizoval: </w:t>
      </w:r>
    </w:p>
    <w:p w14:paraId="310B42C5" w14:textId="2A12CD0D" w:rsidR="007B2CAE" w:rsidRDefault="007B2CAE" w:rsidP="006B7362">
      <w:pPr>
        <w:tabs>
          <w:tab w:val="left" w:pos="1437"/>
        </w:tabs>
        <w:spacing w:before="230"/>
        <w:ind w:right="5481"/>
      </w:pPr>
      <w:r>
        <w:t xml:space="preserve">Ing. František </w:t>
      </w:r>
      <w:proofErr w:type="spellStart"/>
      <w:r>
        <w:t>Mandovec</w:t>
      </w:r>
      <w:proofErr w:type="spellEnd"/>
    </w:p>
    <w:sectPr w:rsidR="007B2CAE" w:rsidSect="005114CA">
      <w:pgSz w:w="11900" w:h="16840"/>
      <w:pgMar w:top="1417" w:right="1417" w:bottom="1417" w:left="1417" w:header="1223" w:footer="809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894ACE" w14:textId="77777777" w:rsidR="00792975" w:rsidRDefault="00792975">
      <w:r>
        <w:separator/>
      </w:r>
    </w:p>
  </w:endnote>
  <w:endnote w:type="continuationSeparator" w:id="0">
    <w:p w14:paraId="358FEC87" w14:textId="77777777" w:rsidR="00792975" w:rsidRDefault="007929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-Italic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45037228"/>
      <w:docPartObj>
        <w:docPartGallery w:val="Page Numbers (Bottom of Page)"/>
        <w:docPartUnique/>
      </w:docPartObj>
    </w:sdtPr>
    <w:sdtContent>
      <w:p w14:paraId="76C94AA8" w14:textId="63C22BA3" w:rsidR="00EB57F6" w:rsidRDefault="00EB57F6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81E78D3" w14:textId="1ECF7594" w:rsidR="00F33882" w:rsidRDefault="00F33882">
    <w:pPr>
      <w:pStyle w:val="Zkladntext"/>
      <w:spacing w:line="14" w:lineRule="auto"/>
      <w:ind w:left="0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2C7D6D" w14:textId="77777777" w:rsidR="00792975" w:rsidRDefault="00792975">
      <w:r>
        <w:separator/>
      </w:r>
    </w:p>
  </w:footnote>
  <w:footnote w:type="continuationSeparator" w:id="0">
    <w:p w14:paraId="10876DC8" w14:textId="77777777" w:rsidR="00792975" w:rsidRDefault="007929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3C4A4" w14:textId="77777777" w:rsidR="00F33882" w:rsidRDefault="00000000">
    <w:pPr>
      <w:pStyle w:val="Zkladntext"/>
      <w:spacing w:line="14" w:lineRule="auto"/>
      <w:ind w:left="0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75648" behindDoc="1" locked="0" layoutInCell="1" allowOverlap="1" wp14:anchorId="708D2A03" wp14:editId="48693332">
              <wp:simplePos x="0" y="0"/>
              <wp:positionH relativeFrom="page">
                <wp:posOffset>883920</wp:posOffset>
              </wp:positionH>
              <wp:positionV relativeFrom="page">
                <wp:posOffset>754380</wp:posOffset>
              </wp:positionV>
              <wp:extent cx="5783580" cy="372110"/>
              <wp:effectExtent l="0" t="0" r="0" b="0"/>
              <wp:wrapNone/>
              <wp:docPr id="22" name="Text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83580" cy="372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FEF24E" w14:textId="0E5B7A5D" w:rsidR="00F33882" w:rsidRPr="003A230B" w:rsidRDefault="005C0E1A" w:rsidP="003A230B">
                          <w:pPr>
                            <w:spacing w:before="12"/>
                            <w:ind w:left="83"/>
                            <w:rPr>
                              <w:bCs/>
                              <w:i/>
                              <w:iCs/>
                            </w:rPr>
                          </w:pPr>
                          <w:r>
                            <w:rPr>
                              <w:bCs/>
                              <w:i/>
                              <w:iCs/>
                            </w:rPr>
                            <w:t>TECHNICKÁ ZPRÁVA BOURACÍCH PRACÍ</w:t>
                          </w:r>
                          <w:r w:rsidR="00133D73">
                            <w:rPr>
                              <w:bCs/>
                              <w:i/>
                              <w:iCs/>
                            </w:rPr>
                            <w:tab/>
                          </w:r>
                          <w:r w:rsidR="00133D73">
                            <w:rPr>
                              <w:bCs/>
                              <w:i/>
                              <w:iCs/>
                            </w:rPr>
                            <w:tab/>
                          </w:r>
                          <w:r w:rsidR="00133D73">
                            <w:rPr>
                              <w:bCs/>
                              <w:i/>
                              <w:iCs/>
                            </w:rPr>
                            <w:tab/>
                          </w:r>
                          <w:r w:rsidR="003A230B" w:rsidRPr="003A230B">
                            <w:rPr>
                              <w:bCs/>
                              <w:i/>
                              <w:iCs/>
                            </w:rPr>
                            <w:tab/>
                          </w:r>
                          <w:r w:rsidR="003A230B" w:rsidRPr="003A230B">
                            <w:rPr>
                              <w:bCs/>
                              <w:i/>
                              <w:iCs/>
                            </w:rPr>
                            <w:tab/>
                          </w:r>
                          <w:r w:rsidR="003A230B">
                            <w:rPr>
                              <w:bCs/>
                              <w:i/>
                              <w:iCs/>
                            </w:rPr>
                            <w:t xml:space="preserve">            </w:t>
                          </w:r>
                          <w:r w:rsidR="003A230B" w:rsidRPr="003A230B">
                            <w:rPr>
                              <w:bCs/>
                              <w:i/>
                              <w:iCs/>
                            </w:rPr>
                            <w:t>D</w:t>
                          </w:r>
                          <w:r w:rsidR="00465240">
                            <w:rPr>
                              <w:bCs/>
                              <w:i/>
                              <w:iCs/>
                            </w:rPr>
                            <w:t>PS</w:t>
                          </w:r>
                        </w:p>
                        <w:p w14:paraId="62A26350" w14:textId="573FC6C8" w:rsidR="00F33882" w:rsidRDefault="00000000">
                          <w:pPr>
                            <w:tabs>
                              <w:tab w:val="left" w:pos="3868"/>
                              <w:tab w:val="left" w:pos="8906"/>
                            </w:tabs>
                            <w:jc w:val="center"/>
                            <w:rPr>
                              <w:rFonts w:ascii="Times New Roman" w:hAnsi="Times New Roman"/>
                              <w:sz w:val="24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24"/>
                              <w:u w:val="single"/>
                            </w:rPr>
                            <w:tab/>
                          </w:r>
                          <w:r w:rsidR="009B09D6">
                            <w:rPr>
                              <w:rFonts w:ascii="Times New Roman" w:hAnsi="Times New Roman"/>
                              <w:sz w:val="24"/>
                              <w:u w:val="single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sz w:val="24"/>
                              <w:u w:val="single"/>
                            </w:rPr>
                            <w:tab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708D2A03" id="_x0000_t202" coordsize="21600,21600" o:spt="202" path="m,l,21600r21600,l21600,xe">
              <v:stroke joinstyle="miter"/>
              <v:path gradientshapeok="t" o:connecttype="rect"/>
            </v:shapetype>
            <v:shape id="Textbox 22" o:spid="_x0000_s1029" type="#_x0000_t202" style="position:absolute;margin-left:69.6pt;margin-top:59.4pt;width:455.4pt;height:29.3pt;z-index:-251640832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" filled="f" stroked="f">
              <v:textbox inset="0,0,0,0">
                <w:txbxContent>
                  <w:p w14:paraId="2FFEF24E" w14:textId="0E5B7A5D" w:rsidR="00F33882" w:rsidRPr="003A230B" w:rsidRDefault="005C0E1A" w:rsidP="003A230B">
                    <w:pPr>
                      <w:spacing w:before="12"/>
                      <w:ind w:left="83"/>
                      <w:rPr>
                        <w:bCs/>
                        <w:i/>
                        <w:iCs/>
                      </w:rPr>
                    </w:pPr>
                    <w:r>
                      <w:rPr>
                        <w:bCs/>
                        <w:i/>
                        <w:iCs/>
                      </w:rPr>
                      <w:t>TECHNICKÁ ZPRÁVA BOURACÍCH PRACÍ</w:t>
                    </w:r>
                    <w:r w:rsidR="00133D73">
                      <w:rPr>
                        <w:bCs/>
                        <w:i/>
                        <w:iCs/>
                      </w:rPr>
                      <w:tab/>
                    </w:r>
                    <w:r w:rsidR="00133D73">
                      <w:rPr>
                        <w:bCs/>
                        <w:i/>
                        <w:iCs/>
                      </w:rPr>
                      <w:tab/>
                    </w:r>
                    <w:r w:rsidR="00133D73">
                      <w:rPr>
                        <w:bCs/>
                        <w:i/>
                        <w:iCs/>
                      </w:rPr>
                      <w:tab/>
                    </w:r>
                    <w:r w:rsidR="003A230B" w:rsidRPr="003A230B">
                      <w:rPr>
                        <w:bCs/>
                        <w:i/>
                        <w:iCs/>
                      </w:rPr>
                      <w:tab/>
                    </w:r>
                    <w:r w:rsidR="003A230B" w:rsidRPr="003A230B">
                      <w:rPr>
                        <w:bCs/>
                        <w:i/>
                        <w:iCs/>
                      </w:rPr>
                      <w:tab/>
                    </w:r>
                    <w:r w:rsidR="003A230B">
                      <w:rPr>
                        <w:bCs/>
                        <w:i/>
                        <w:iCs/>
                      </w:rPr>
                      <w:t xml:space="preserve">            </w:t>
                    </w:r>
                    <w:r w:rsidR="003A230B" w:rsidRPr="003A230B">
                      <w:rPr>
                        <w:bCs/>
                        <w:i/>
                        <w:iCs/>
                      </w:rPr>
                      <w:t>D</w:t>
                    </w:r>
                    <w:r w:rsidR="00465240">
                      <w:rPr>
                        <w:bCs/>
                        <w:i/>
                        <w:iCs/>
                      </w:rPr>
                      <w:t>PS</w:t>
                    </w:r>
                  </w:p>
                  <w:p w14:paraId="62A26350" w14:textId="573FC6C8" w:rsidR="00F33882" w:rsidRDefault="00000000">
                    <w:pPr>
                      <w:tabs>
                        <w:tab w:val="left" w:pos="3868"/>
                        <w:tab w:val="left" w:pos="8906"/>
                      </w:tabs>
                      <w:jc w:val="center"/>
                      <w:rPr>
                        <w:rFonts w:ascii="Times New Roman" w:hAnsi="Times New Roman"/>
                        <w:sz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  <w:u w:val="single"/>
                      </w:rPr>
                      <w:tab/>
                    </w:r>
                    <w:r w:rsidR="009B09D6">
                      <w:rPr>
                        <w:rFonts w:ascii="Times New Roman" w:hAnsi="Times New Roman"/>
                        <w:sz w:val="24"/>
                        <w:u w:val="single"/>
                      </w:rPr>
                      <w:t xml:space="preserve"> </w:t>
                    </w:r>
                    <w:r>
                      <w:rPr>
                        <w:rFonts w:ascii="Times New Roman" w:hAnsi="Times New Roman"/>
                        <w:sz w:val="24"/>
                        <w:u w:val="single"/>
                      </w:rPr>
                      <w:tab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006901"/>
    <w:multiLevelType w:val="hybridMultilevel"/>
    <w:tmpl w:val="46405C90"/>
    <w:lvl w:ilvl="0" w:tplc="6242E782">
      <w:start w:val="1"/>
      <w:numFmt w:val="lowerLetter"/>
      <w:lvlText w:val="%1)"/>
      <w:lvlJc w:val="left"/>
      <w:pPr>
        <w:ind w:left="1438" w:hanging="361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cs-CZ" w:eastAsia="en-US" w:bidi="ar-SA"/>
      </w:rPr>
    </w:lvl>
    <w:lvl w:ilvl="1" w:tplc="EC8099F8">
      <w:numFmt w:val="bullet"/>
      <w:lvlText w:val="•"/>
      <w:lvlJc w:val="left"/>
      <w:pPr>
        <w:ind w:left="2398" w:hanging="361"/>
      </w:pPr>
      <w:rPr>
        <w:rFonts w:hint="default"/>
        <w:lang w:val="cs-CZ" w:eastAsia="en-US" w:bidi="ar-SA"/>
      </w:rPr>
    </w:lvl>
    <w:lvl w:ilvl="2" w:tplc="5C520EE0">
      <w:numFmt w:val="bullet"/>
      <w:lvlText w:val="•"/>
      <w:lvlJc w:val="left"/>
      <w:pPr>
        <w:ind w:left="3356" w:hanging="361"/>
      </w:pPr>
      <w:rPr>
        <w:rFonts w:hint="default"/>
        <w:lang w:val="cs-CZ" w:eastAsia="en-US" w:bidi="ar-SA"/>
      </w:rPr>
    </w:lvl>
    <w:lvl w:ilvl="3" w:tplc="123AC144">
      <w:numFmt w:val="bullet"/>
      <w:lvlText w:val="•"/>
      <w:lvlJc w:val="left"/>
      <w:pPr>
        <w:ind w:left="4314" w:hanging="361"/>
      </w:pPr>
      <w:rPr>
        <w:rFonts w:hint="default"/>
        <w:lang w:val="cs-CZ" w:eastAsia="en-US" w:bidi="ar-SA"/>
      </w:rPr>
    </w:lvl>
    <w:lvl w:ilvl="4" w:tplc="01AC6CF2">
      <w:numFmt w:val="bullet"/>
      <w:lvlText w:val="•"/>
      <w:lvlJc w:val="left"/>
      <w:pPr>
        <w:ind w:left="5272" w:hanging="361"/>
      </w:pPr>
      <w:rPr>
        <w:rFonts w:hint="default"/>
        <w:lang w:val="cs-CZ" w:eastAsia="en-US" w:bidi="ar-SA"/>
      </w:rPr>
    </w:lvl>
    <w:lvl w:ilvl="5" w:tplc="0F86F416">
      <w:numFmt w:val="bullet"/>
      <w:lvlText w:val="•"/>
      <w:lvlJc w:val="left"/>
      <w:pPr>
        <w:ind w:left="6230" w:hanging="361"/>
      </w:pPr>
      <w:rPr>
        <w:rFonts w:hint="default"/>
        <w:lang w:val="cs-CZ" w:eastAsia="en-US" w:bidi="ar-SA"/>
      </w:rPr>
    </w:lvl>
    <w:lvl w:ilvl="6" w:tplc="6F8E35B4">
      <w:numFmt w:val="bullet"/>
      <w:lvlText w:val="•"/>
      <w:lvlJc w:val="left"/>
      <w:pPr>
        <w:ind w:left="7188" w:hanging="361"/>
      </w:pPr>
      <w:rPr>
        <w:rFonts w:hint="default"/>
        <w:lang w:val="cs-CZ" w:eastAsia="en-US" w:bidi="ar-SA"/>
      </w:rPr>
    </w:lvl>
    <w:lvl w:ilvl="7" w:tplc="CB2009F4">
      <w:numFmt w:val="bullet"/>
      <w:lvlText w:val="•"/>
      <w:lvlJc w:val="left"/>
      <w:pPr>
        <w:ind w:left="8146" w:hanging="361"/>
      </w:pPr>
      <w:rPr>
        <w:rFonts w:hint="default"/>
        <w:lang w:val="cs-CZ" w:eastAsia="en-US" w:bidi="ar-SA"/>
      </w:rPr>
    </w:lvl>
    <w:lvl w:ilvl="8" w:tplc="4A90E1C4">
      <w:numFmt w:val="bullet"/>
      <w:lvlText w:val="•"/>
      <w:lvlJc w:val="left"/>
      <w:pPr>
        <w:ind w:left="9104" w:hanging="361"/>
      </w:pPr>
      <w:rPr>
        <w:rFonts w:hint="default"/>
        <w:lang w:val="cs-CZ" w:eastAsia="en-US" w:bidi="ar-SA"/>
      </w:rPr>
    </w:lvl>
  </w:abstractNum>
  <w:abstractNum w:abstractNumId="1" w15:restartNumberingAfterBreak="0">
    <w:nsid w:val="25C22F65"/>
    <w:multiLevelType w:val="hybridMultilevel"/>
    <w:tmpl w:val="46405C90"/>
    <w:lvl w:ilvl="0" w:tplc="FFFFFFFF">
      <w:start w:val="1"/>
      <w:numFmt w:val="lowerLetter"/>
      <w:lvlText w:val="%1)"/>
      <w:lvlJc w:val="left"/>
      <w:pPr>
        <w:ind w:left="1438" w:hanging="361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cs-CZ" w:eastAsia="en-US" w:bidi="ar-SA"/>
      </w:rPr>
    </w:lvl>
    <w:lvl w:ilvl="1" w:tplc="FFFFFFFF">
      <w:numFmt w:val="bullet"/>
      <w:lvlText w:val="•"/>
      <w:lvlJc w:val="left"/>
      <w:pPr>
        <w:ind w:left="2398" w:hanging="361"/>
      </w:pPr>
      <w:rPr>
        <w:rFonts w:hint="default"/>
        <w:lang w:val="cs-CZ" w:eastAsia="en-US" w:bidi="ar-SA"/>
      </w:rPr>
    </w:lvl>
    <w:lvl w:ilvl="2" w:tplc="FFFFFFFF">
      <w:numFmt w:val="bullet"/>
      <w:lvlText w:val="•"/>
      <w:lvlJc w:val="left"/>
      <w:pPr>
        <w:ind w:left="3356" w:hanging="361"/>
      </w:pPr>
      <w:rPr>
        <w:rFonts w:hint="default"/>
        <w:lang w:val="cs-CZ" w:eastAsia="en-US" w:bidi="ar-SA"/>
      </w:rPr>
    </w:lvl>
    <w:lvl w:ilvl="3" w:tplc="FFFFFFFF">
      <w:numFmt w:val="bullet"/>
      <w:lvlText w:val="•"/>
      <w:lvlJc w:val="left"/>
      <w:pPr>
        <w:ind w:left="4314" w:hanging="361"/>
      </w:pPr>
      <w:rPr>
        <w:rFonts w:hint="default"/>
        <w:lang w:val="cs-CZ" w:eastAsia="en-US" w:bidi="ar-SA"/>
      </w:rPr>
    </w:lvl>
    <w:lvl w:ilvl="4" w:tplc="FFFFFFFF">
      <w:numFmt w:val="bullet"/>
      <w:lvlText w:val="•"/>
      <w:lvlJc w:val="left"/>
      <w:pPr>
        <w:ind w:left="5272" w:hanging="361"/>
      </w:pPr>
      <w:rPr>
        <w:rFonts w:hint="default"/>
        <w:lang w:val="cs-CZ" w:eastAsia="en-US" w:bidi="ar-SA"/>
      </w:rPr>
    </w:lvl>
    <w:lvl w:ilvl="5" w:tplc="FFFFFFFF">
      <w:numFmt w:val="bullet"/>
      <w:lvlText w:val="•"/>
      <w:lvlJc w:val="left"/>
      <w:pPr>
        <w:ind w:left="6230" w:hanging="361"/>
      </w:pPr>
      <w:rPr>
        <w:rFonts w:hint="default"/>
        <w:lang w:val="cs-CZ" w:eastAsia="en-US" w:bidi="ar-SA"/>
      </w:rPr>
    </w:lvl>
    <w:lvl w:ilvl="6" w:tplc="FFFFFFFF">
      <w:numFmt w:val="bullet"/>
      <w:lvlText w:val="•"/>
      <w:lvlJc w:val="left"/>
      <w:pPr>
        <w:ind w:left="7188" w:hanging="361"/>
      </w:pPr>
      <w:rPr>
        <w:rFonts w:hint="default"/>
        <w:lang w:val="cs-CZ" w:eastAsia="en-US" w:bidi="ar-SA"/>
      </w:rPr>
    </w:lvl>
    <w:lvl w:ilvl="7" w:tplc="FFFFFFFF">
      <w:numFmt w:val="bullet"/>
      <w:lvlText w:val="•"/>
      <w:lvlJc w:val="left"/>
      <w:pPr>
        <w:ind w:left="8146" w:hanging="361"/>
      </w:pPr>
      <w:rPr>
        <w:rFonts w:hint="default"/>
        <w:lang w:val="cs-CZ" w:eastAsia="en-US" w:bidi="ar-SA"/>
      </w:rPr>
    </w:lvl>
    <w:lvl w:ilvl="8" w:tplc="FFFFFFFF">
      <w:numFmt w:val="bullet"/>
      <w:lvlText w:val="•"/>
      <w:lvlJc w:val="left"/>
      <w:pPr>
        <w:ind w:left="9104" w:hanging="361"/>
      </w:pPr>
      <w:rPr>
        <w:rFonts w:hint="default"/>
        <w:lang w:val="cs-CZ" w:eastAsia="en-US" w:bidi="ar-SA"/>
      </w:rPr>
    </w:lvl>
  </w:abstractNum>
  <w:abstractNum w:abstractNumId="2" w15:restartNumberingAfterBreak="0">
    <w:nsid w:val="2D0430E7"/>
    <w:multiLevelType w:val="multilevel"/>
    <w:tmpl w:val="E10C1B04"/>
    <w:lvl w:ilvl="0">
      <w:start w:val="2"/>
      <w:numFmt w:val="upperLetter"/>
      <w:lvlText w:val="%1"/>
      <w:lvlJc w:val="left"/>
      <w:pPr>
        <w:ind w:left="1246" w:hanging="709"/>
      </w:pPr>
      <w:rPr>
        <w:rFonts w:hint="default"/>
        <w:lang w:val="cs-CZ" w:eastAsia="en-US" w:bidi="ar-SA"/>
      </w:rPr>
    </w:lvl>
    <w:lvl w:ilvl="1">
      <w:start w:val="1"/>
      <w:numFmt w:val="decimal"/>
      <w:lvlText w:val="%1.%2"/>
      <w:lvlJc w:val="left"/>
      <w:pPr>
        <w:ind w:left="1246" w:hanging="709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2"/>
        <w:szCs w:val="22"/>
        <w:shd w:val="clear" w:color="auto" w:fill="CCCCCC"/>
        <w:lang w:val="cs-CZ" w:eastAsia="en-US" w:bidi="ar-SA"/>
      </w:rPr>
    </w:lvl>
    <w:lvl w:ilvl="2">
      <w:start w:val="1"/>
      <w:numFmt w:val="lowerLetter"/>
      <w:lvlText w:val="%3)"/>
      <w:lvlJc w:val="left"/>
      <w:pPr>
        <w:ind w:left="1438" w:hanging="361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cs-CZ" w:eastAsia="en-US" w:bidi="ar-SA"/>
      </w:rPr>
    </w:lvl>
    <w:lvl w:ilvl="3">
      <w:numFmt w:val="bullet"/>
      <w:lvlText w:val="•"/>
      <w:lvlJc w:val="left"/>
      <w:pPr>
        <w:ind w:left="3568" w:hanging="361"/>
      </w:pPr>
      <w:rPr>
        <w:rFonts w:hint="default"/>
        <w:lang w:val="cs-CZ" w:eastAsia="en-US" w:bidi="ar-SA"/>
      </w:rPr>
    </w:lvl>
    <w:lvl w:ilvl="4">
      <w:numFmt w:val="bullet"/>
      <w:lvlText w:val="•"/>
      <w:lvlJc w:val="left"/>
      <w:pPr>
        <w:ind w:left="4633" w:hanging="361"/>
      </w:pPr>
      <w:rPr>
        <w:rFonts w:hint="default"/>
        <w:lang w:val="cs-CZ" w:eastAsia="en-US" w:bidi="ar-SA"/>
      </w:rPr>
    </w:lvl>
    <w:lvl w:ilvl="5">
      <w:numFmt w:val="bullet"/>
      <w:lvlText w:val="•"/>
      <w:lvlJc w:val="left"/>
      <w:pPr>
        <w:ind w:left="5697" w:hanging="361"/>
      </w:pPr>
      <w:rPr>
        <w:rFonts w:hint="default"/>
        <w:lang w:val="cs-CZ" w:eastAsia="en-US" w:bidi="ar-SA"/>
      </w:rPr>
    </w:lvl>
    <w:lvl w:ilvl="6">
      <w:numFmt w:val="bullet"/>
      <w:lvlText w:val="•"/>
      <w:lvlJc w:val="left"/>
      <w:pPr>
        <w:ind w:left="6762" w:hanging="361"/>
      </w:pPr>
      <w:rPr>
        <w:rFonts w:hint="default"/>
        <w:lang w:val="cs-CZ" w:eastAsia="en-US" w:bidi="ar-SA"/>
      </w:rPr>
    </w:lvl>
    <w:lvl w:ilvl="7">
      <w:numFmt w:val="bullet"/>
      <w:lvlText w:val="•"/>
      <w:lvlJc w:val="left"/>
      <w:pPr>
        <w:ind w:left="7826" w:hanging="361"/>
      </w:pPr>
      <w:rPr>
        <w:rFonts w:hint="default"/>
        <w:lang w:val="cs-CZ" w:eastAsia="en-US" w:bidi="ar-SA"/>
      </w:rPr>
    </w:lvl>
    <w:lvl w:ilvl="8">
      <w:numFmt w:val="bullet"/>
      <w:lvlText w:val="•"/>
      <w:lvlJc w:val="left"/>
      <w:pPr>
        <w:ind w:left="8891" w:hanging="361"/>
      </w:pPr>
      <w:rPr>
        <w:rFonts w:hint="default"/>
        <w:lang w:val="cs-CZ" w:eastAsia="en-US" w:bidi="ar-SA"/>
      </w:rPr>
    </w:lvl>
  </w:abstractNum>
  <w:abstractNum w:abstractNumId="3" w15:restartNumberingAfterBreak="0">
    <w:nsid w:val="384B5FAE"/>
    <w:multiLevelType w:val="multilevel"/>
    <w:tmpl w:val="E10C1B04"/>
    <w:lvl w:ilvl="0">
      <w:start w:val="2"/>
      <w:numFmt w:val="upperLetter"/>
      <w:lvlText w:val="%1"/>
      <w:lvlJc w:val="left"/>
      <w:pPr>
        <w:ind w:left="1246" w:hanging="709"/>
      </w:pPr>
      <w:rPr>
        <w:rFonts w:hint="default"/>
        <w:lang w:val="cs-CZ" w:eastAsia="en-US" w:bidi="ar-SA"/>
      </w:rPr>
    </w:lvl>
    <w:lvl w:ilvl="1">
      <w:start w:val="1"/>
      <w:numFmt w:val="decimal"/>
      <w:lvlText w:val="%1.%2"/>
      <w:lvlJc w:val="left"/>
      <w:pPr>
        <w:ind w:left="1246" w:hanging="709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2"/>
        <w:szCs w:val="22"/>
        <w:shd w:val="clear" w:color="auto" w:fill="CCCCCC"/>
        <w:lang w:val="cs-CZ" w:eastAsia="en-US" w:bidi="ar-SA"/>
      </w:rPr>
    </w:lvl>
    <w:lvl w:ilvl="2">
      <w:start w:val="1"/>
      <w:numFmt w:val="lowerLetter"/>
      <w:lvlText w:val="%3)"/>
      <w:lvlJc w:val="left"/>
      <w:pPr>
        <w:ind w:left="1438" w:hanging="361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cs-CZ" w:eastAsia="en-US" w:bidi="ar-SA"/>
      </w:rPr>
    </w:lvl>
    <w:lvl w:ilvl="3">
      <w:numFmt w:val="bullet"/>
      <w:lvlText w:val="•"/>
      <w:lvlJc w:val="left"/>
      <w:pPr>
        <w:ind w:left="3568" w:hanging="361"/>
      </w:pPr>
      <w:rPr>
        <w:rFonts w:hint="default"/>
        <w:lang w:val="cs-CZ" w:eastAsia="en-US" w:bidi="ar-SA"/>
      </w:rPr>
    </w:lvl>
    <w:lvl w:ilvl="4">
      <w:numFmt w:val="bullet"/>
      <w:lvlText w:val="•"/>
      <w:lvlJc w:val="left"/>
      <w:pPr>
        <w:ind w:left="4633" w:hanging="361"/>
      </w:pPr>
      <w:rPr>
        <w:rFonts w:hint="default"/>
        <w:lang w:val="cs-CZ" w:eastAsia="en-US" w:bidi="ar-SA"/>
      </w:rPr>
    </w:lvl>
    <w:lvl w:ilvl="5">
      <w:numFmt w:val="bullet"/>
      <w:lvlText w:val="•"/>
      <w:lvlJc w:val="left"/>
      <w:pPr>
        <w:ind w:left="5697" w:hanging="361"/>
      </w:pPr>
      <w:rPr>
        <w:rFonts w:hint="default"/>
        <w:lang w:val="cs-CZ" w:eastAsia="en-US" w:bidi="ar-SA"/>
      </w:rPr>
    </w:lvl>
    <w:lvl w:ilvl="6">
      <w:numFmt w:val="bullet"/>
      <w:lvlText w:val="•"/>
      <w:lvlJc w:val="left"/>
      <w:pPr>
        <w:ind w:left="6762" w:hanging="361"/>
      </w:pPr>
      <w:rPr>
        <w:rFonts w:hint="default"/>
        <w:lang w:val="cs-CZ" w:eastAsia="en-US" w:bidi="ar-SA"/>
      </w:rPr>
    </w:lvl>
    <w:lvl w:ilvl="7">
      <w:numFmt w:val="bullet"/>
      <w:lvlText w:val="•"/>
      <w:lvlJc w:val="left"/>
      <w:pPr>
        <w:ind w:left="7826" w:hanging="361"/>
      </w:pPr>
      <w:rPr>
        <w:rFonts w:hint="default"/>
        <w:lang w:val="cs-CZ" w:eastAsia="en-US" w:bidi="ar-SA"/>
      </w:rPr>
    </w:lvl>
    <w:lvl w:ilvl="8">
      <w:numFmt w:val="bullet"/>
      <w:lvlText w:val="•"/>
      <w:lvlJc w:val="left"/>
      <w:pPr>
        <w:ind w:left="8891" w:hanging="361"/>
      </w:pPr>
      <w:rPr>
        <w:rFonts w:hint="default"/>
        <w:lang w:val="cs-CZ" w:eastAsia="en-US" w:bidi="ar-SA"/>
      </w:rPr>
    </w:lvl>
  </w:abstractNum>
  <w:abstractNum w:abstractNumId="4" w15:restartNumberingAfterBreak="0">
    <w:nsid w:val="3B4C04AA"/>
    <w:multiLevelType w:val="multilevel"/>
    <w:tmpl w:val="1D52193E"/>
    <w:lvl w:ilvl="0">
      <w:start w:val="2"/>
      <w:numFmt w:val="upperLetter"/>
      <w:lvlText w:val="%1"/>
      <w:lvlJc w:val="left"/>
      <w:pPr>
        <w:ind w:left="388" w:hanging="360"/>
      </w:pPr>
      <w:rPr>
        <w:rFonts w:hint="default"/>
        <w:lang w:val="cs-CZ" w:eastAsia="en-US" w:bidi="ar-SA"/>
      </w:rPr>
    </w:lvl>
    <w:lvl w:ilvl="1">
      <w:start w:val="4"/>
      <w:numFmt w:val="decimal"/>
      <w:lvlText w:val="%1.%2"/>
      <w:lvlJc w:val="left"/>
      <w:pPr>
        <w:ind w:left="388" w:hanging="360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0"/>
        <w:szCs w:val="20"/>
        <w:lang w:val="cs-CZ" w:eastAsia="en-US" w:bidi="ar-SA"/>
      </w:rPr>
    </w:lvl>
    <w:lvl w:ilvl="2">
      <w:numFmt w:val="bullet"/>
      <w:lvlText w:val="•"/>
      <w:lvlJc w:val="left"/>
      <w:pPr>
        <w:ind w:left="2129" w:hanging="360"/>
      </w:pPr>
      <w:rPr>
        <w:rFonts w:hint="default"/>
        <w:lang w:val="cs-CZ" w:eastAsia="en-US" w:bidi="ar-SA"/>
      </w:rPr>
    </w:lvl>
    <w:lvl w:ilvl="3">
      <w:numFmt w:val="bullet"/>
      <w:lvlText w:val="•"/>
      <w:lvlJc w:val="left"/>
      <w:pPr>
        <w:ind w:left="3004" w:hanging="360"/>
      </w:pPr>
      <w:rPr>
        <w:rFonts w:hint="default"/>
        <w:lang w:val="cs-CZ" w:eastAsia="en-US" w:bidi="ar-SA"/>
      </w:rPr>
    </w:lvl>
    <w:lvl w:ilvl="4">
      <w:numFmt w:val="bullet"/>
      <w:lvlText w:val="•"/>
      <w:lvlJc w:val="left"/>
      <w:pPr>
        <w:ind w:left="3878" w:hanging="360"/>
      </w:pPr>
      <w:rPr>
        <w:rFonts w:hint="default"/>
        <w:lang w:val="cs-CZ" w:eastAsia="en-US" w:bidi="ar-SA"/>
      </w:rPr>
    </w:lvl>
    <w:lvl w:ilvl="5">
      <w:numFmt w:val="bullet"/>
      <w:lvlText w:val="•"/>
      <w:lvlJc w:val="left"/>
      <w:pPr>
        <w:ind w:left="4753" w:hanging="360"/>
      </w:pPr>
      <w:rPr>
        <w:rFonts w:hint="default"/>
        <w:lang w:val="cs-CZ" w:eastAsia="en-US" w:bidi="ar-SA"/>
      </w:rPr>
    </w:lvl>
    <w:lvl w:ilvl="6">
      <w:numFmt w:val="bullet"/>
      <w:lvlText w:val="•"/>
      <w:lvlJc w:val="left"/>
      <w:pPr>
        <w:ind w:left="5628" w:hanging="360"/>
      </w:pPr>
      <w:rPr>
        <w:rFonts w:hint="default"/>
        <w:lang w:val="cs-CZ" w:eastAsia="en-US" w:bidi="ar-SA"/>
      </w:rPr>
    </w:lvl>
    <w:lvl w:ilvl="7">
      <w:numFmt w:val="bullet"/>
      <w:lvlText w:val="•"/>
      <w:lvlJc w:val="left"/>
      <w:pPr>
        <w:ind w:left="6503" w:hanging="360"/>
      </w:pPr>
      <w:rPr>
        <w:rFonts w:hint="default"/>
        <w:lang w:val="cs-CZ" w:eastAsia="en-US" w:bidi="ar-SA"/>
      </w:rPr>
    </w:lvl>
    <w:lvl w:ilvl="8">
      <w:numFmt w:val="bullet"/>
      <w:lvlText w:val="•"/>
      <w:lvlJc w:val="left"/>
      <w:pPr>
        <w:ind w:left="7377" w:hanging="360"/>
      </w:pPr>
      <w:rPr>
        <w:rFonts w:hint="default"/>
        <w:lang w:val="cs-CZ" w:eastAsia="en-US" w:bidi="ar-SA"/>
      </w:rPr>
    </w:lvl>
  </w:abstractNum>
  <w:abstractNum w:abstractNumId="5" w15:restartNumberingAfterBreak="0">
    <w:nsid w:val="3C037095"/>
    <w:multiLevelType w:val="hybridMultilevel"/>
    <w:tmpl w:val="46405C90"/>
    <w:lvl w:ilvl="0" w:tplc="FFFFFFFF">
      <w:start w:val="1"/>
      <w:numFmt w:val="lowerLetter"/>
      <w:lvlText w:val="%1)"/>
      <w:lvlJc w:val="left"/>
      <w:pPr>
        <w:ind w:left="1438" w:hanging="361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cs-CZ" w:eastAsia="en-US" w:bidi="ar-SA"/>
      </w:rPr>
    </w:lvl>
    <w:lvl w:ilvl="1" w:tplc="FFFFFFFF">
      <w:numFmt w:val="bullet"/>
      <w:lvlText w:val="•"/>
      <w:lvlJc w:val="left"/>
      <w:pPr>
        <w:ind w:left="2398" w:hanging="361"/>
      </w:pPr>
      <w:rPr>
        <w:rFonts w:hint="default"/>
        <w:lang w:val="cs-CZ" w:eastAsia="en-US" w:bidi="ar-SA"/>
      </w:rPr>
    </w:lvl>
    <w:lvl w:ilvl="2" w:tplc="FFFFFFFF">
      <w:numFmt w:val="bullet"/>
      <w:lvlText w:val="•"/>
      <w:lvlJc w:val="left"/>
      <w:pPr>
        <w:ind w:left="3356" w:hanging="361"/>
      </w:pPr>
      <w:rPr>
        <w:rFonts w:hint="default"/>
        <w:lang w:val="cs-CZ" w:eastAsia="en-US" w:bidi="ar-SA"/>
      </w:rPr>
    </w:lvl>
    <w:lvl w:ilvl="3" w:tplc="FFFFFFFF">
      <w:numFmt w:val="bullet"/>
      <w:lvlText w:val="•"/>
      <w:lvlJc w:val="left"/>
      <w:pPr>
        <w:ind w:left="4314" w:hanging="361"/>
      </w:pPr>
      <w:rPr>
        <w:rFonts w:hint="default"/>
        <w:lang w:val="cs-CZ" w:eastAsia="en-US" w:bidi="ar-SA"/>
      </w:rPr>
    </w:lvl>
    <w:lvl w:ilvl="4" w:tplc="FFFFFFFF">
      <w:numFmt w:val="bullet"/>
      <w:lvlText w:val="•"/>
      <w:lvlJc w:val="left"/>
      <w:pPr>
        <w:ind w:left="5272" w:hanging="361"/>
      </w:pPr>
      <w:rPr>
        <w:rFonts w:hint="default"/>
        <w:lang w:val="cs-CZ" w:eastAsia="en-US" w:bidi="ar-SA"/>
      </w:rPr>
    </w:lvl>
    <w:lvl w:ilvl="5" w:tplc="FFFFFFFF">
      <w:numFmt w:val="bullet"/>
      <w:lvlText w:val="•"/>
      <w:lvlJc w:val="left"/>
      <w:pPr>
        <w:ind w:left="6230" w:hanging="361"/>
      </w:pPr>
      <w:rPr>
        <w:rFonts w:hint="default"/>
        <w:lang w:val="cs-CZ" w:eastAsia="en-US" w:bidi="ar-SA"/>
      </w:rPr>
    </w:lvl>
    <w:lvl w:ilvl="6" w:tplc="FFFFFFFF">
      <w:numFmt w:val="bullet"/>
      <w:lvlText w:val="•"/>
      <w:lvlJc w:val="left"/>
      <w:pPr>
        <w:ind w:left="7188" w:hanging="361"/>
      </w:pPr>
      <w:rPr>
        <w:rFonts w:hint="default"/>
        <w:lang w:val="cs-CZ" w:eastAsia="en-US" w:bidi="ar-SA"/>
      </w:rPr>
    </w:lvl>
    <w:lvl w:ilvl="7" w:tplc="FFFFFFFF">
      <w:numFmt w:val="bullet"/>
      <w:lvlText w:val="•"/>
      <w:lvlJc w:val="left"/>
      <w:pPr>
        <w:ind w:left="8146" w:hanging="361"/>
      </w:pPr>
      <w:rPr>
        <w:rFonts w:hint="default"/>
        <w:lang w:val="cs-CZ" w:eastAsia="en-US" w:bidi="ar-SA"/>
      </w:rPr>
    </w:lvl>
    <w:lvl w:ilvl="8" w:tplc="FFFFFFFF">
      <w:numFmt w:val="bullet"/>
      <w:lvlText w:val="•"/>
      <w:lvlJc w:val="left"/>
      <w:pPr>
        <w:ind w:left="9104" w:hanging="361"/>
      </w:pPr>
      <w:rPr>
        <w:rFonts w:hint="default"/>
        <w:lang w:val="cs-CZ" w:eastAsia="en-US" w:bidi="ar-SA"/>
      </w:rPr>
    </w:lvl>
  </w:abstractNum>
  <w:abstractNum w:abstractNumId="6" w15:restartNumberingAfterBreak="0">
    <w:nsid w:val="457B3823"/>
    <w:multiLevelType w:val="multilevel"/>
    <w:tmpl w:val="8CD2C354"/>
    <w:lvl w:ilvl="0">
      <w:start w:val="2"/>
      <w:numFmt w:val="upperLetter"/>
      <w:lvlText w:val="%1"/>
      <w:lvlJc w:val="left"/>
      <w:pPr>
        <w:ind w:left="1078" w:hanging="540"/>
      </w:pPr>
      <w:rPr>
        <w:rFonts w:hint="default"/>
        <w:lang w:val="cs-CZ" w:eastAsia="en-US" w:bidi="ar-SA"/>
      </w:rPr>
    </w:lvl>
    <w:lvl w:ilvl="1">
      <w:start w:val="1"/>
      <w:numFmt w:val="decimal"/>
      <w:lvlText w:val="%1.%2"/>
      <w:lvlJc w:val="left"/>
      <w:pPr>
        <w:ind w:left="1078" w:hanging="540"/>
      </w:pPr>
      <w:rPr>
        <w:rFonts w:ascii="Arial" w:eastAsia="Arial" w:hAnsi="Arial" w:cs="Arial" w:hint="default"/>
        <w:b w:val="0"/>
        <w:bCs w:val="0"/>
        <w:i w:val="0"/>
        <w:iCs w:val="0"/>
        <w:color w:val="0000FF"/>
        <w:spacing w:val="0"/>
        <w:w w:val="99"/>
        <w:sz w:val="18"/>
        <w:szCs w:val="18"/>
        <w:u w:val="single" w:color="0000FF"/>
        <w:lang w:val="cs-CZ" w:eastAsia="en-US" w:bidi="ar-SA"/>
      </w:rPr>
    </w:lvl>
    <w:lvl w:ilvl="2">
      <w:start w:val="1"/>
      <w:numFmt w:val="lowerLetter"/>
      <w:lvlText w:val="%3)"/>
      <w:lvlJc w:val="left"/>
      <w:pPr>
        <w:ind w:left="1390" w:hanging="411"/>
      </w:pPr>
      <w:rPr>
        <w:rFonts w:ascii="Arial" w:eastAsia="Arial" w:hAnsi="Arial" w:cs="Arial" w:hint="default"/>
        <w:b w:val="0"/>
        <w:bCs w:val="0"/>
        <w:i w:val="0"/>
        <w:iCs w:val="0"/>
        <w:color w:val="0000FF"/>
        <w:spacing w:val="0"/>
        <w:w w:val="99"/>
        <w:sz w:val="18"/>
        <w:szCs w:val="18"/>
        <w:u w:val="single" w:color="0000FF"/>
        <w:lang w:val="cs-CZ" w:eastAsia="en-US" w:bidi="ar-SA"/>
      </w:rPr>
    </w:lvl>
    <w:lvl w:ilvl="3">
      <w:numFmt w:val="bullet"/>
      <w:lvlText w:val="•"/>
      <w:lvlJc w:val="left"/>
      <w:pPr>
        <w:ind w:left="3537" w:hanging="411"/>
      </w:pPr>
      <w:rPr>
        <w:rFonts w:hint="default"/>
        <w:lang w:val="cs-CZ" w:eastAsia="en-US" w:bidi="ar-SA"/>
      </w:rPr>
    </w:lvl>
    <w:lvl w:ilvl="4">
      <w:numFmt w:val="bullet"/>
      <w:lvlText w:val="•"/>
      <w:lvlJc w:val="left"/>
      <w:pPr>
        <w:ind w:left="4606" w:hanging="411"/>
      </w:pPr>
      <w:rPr>
        <w:rFonts w:hint="default"/>
        <w:lang w:val="cs-CZ" w:eastAsia="en-US" w:bidi="ar-SA"/>
      </w:rPr>
    </w:lvl>
    <w:lvl w:ilvl="5">
      <w:numFmt w:val="bullet"/>
      <w:lvlText w:val="•"/>
      <w:lvlJc w:val="left"/>
      <w:pPr>
        <w:ind w:left="5675" w:hanging="411"/>
      </w:pPr>
      <w:rPr>
        <w:rFonts w:hint="default"/>
        <w:lang w:val="cs-CZ" w:eastAsia="en-US" w:bidi="ar-SA"/>
      </w:rPr>
    </w:lvl>
    <w:lvl w:ilvl="6">
      <w:numFmt w:val="bullet"/>
      <w:lvlText w:val="•"/>
      <w:lvlJc w:val="left"/>
      <w:pPr>
        <w:ind w:left="6744" w:hanging="411"/>
      </w:pPr>
      <w:rPr>
        <w:rFonts w:hint="default"/>
        <w:lang w:val="cs-CZ" w:eastAsia="en-US" w:bidi="ar-SA"/>
      </w:rPr>
    </w:lvl>
    <w:lvl w:ilvl="7">
      <w:numFmt w:val="bullet"/>
      <w:lvlText w:val="•"/>
      <w:lvlJc w:val="left"/>
      <w:pPr>
        <w:ind w:left="7813" w:hanging="411"/>
      </w:pPr>
      <w:rPr>
        <w:rFonts w:hint="default"/>
        <w:lang w:val="cs-CZ" w:eastAsia="en-US" w:bidi="ar-SA"/>
      </w:rPr>
    </w:lvl>
    <w:lvl w:ilvl="8">
      <w:numFmt w:val="bullet"/>
      <w:lvlText w:val="•"/>
      <w:lvlJc w:val="left"/>
      <w:pPr>
        <w:ind w:left="8882" w:hanging="411"/>
      </w:pPr>
      <w:rPr>
        <w:rFonts w:hint="default"/>
        <w:lang w:val="cs-CZ" w:eastAsia="en-US" w:bidi="ar-SA"/>
      </w:rPr>
    </w:lvl>
  </w:abstractNum>
  <w:abstractNum w:abstractNumId="7" w15:restartNumberingAfterBreak="0">
    <w:nsid w:val="485A59E8"/>
    <w:multiLevelType w:val="multilevel"/>
    <w:tmpl w:val="C63C8CB4"/>
    <w:lvl w:ilvl="0">
      <w:start w:val="2"/>
      <w:numFmt w:val="upperLetter"/>
      <w:lvlText w:val="%1"/>
      <w:lvlJc w:val="left"/>
      <w:pPr>
        <w:ind w:left="388" w:hanging="360"/>
      </w:pPr>
      <w:rPr>
        <w:rFonts w:hint="default"/>
        <w:lang w:val="cs-CZ" w:eastAsia="en-US" w:bidi="ar-SA"/>
      </w:rPr>
    </w:lvl>
    <w:lvl w:ilvl="1">
      <w:start w:val="3"/>
      <w:numFmt w:val="decimal"/>
      <w:lvlText w:val="%1.%2"/>
      <w:lvlJc w:val="left"/>
      <w:pPr>
        <w:ind w:left="388" w:hanging="360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0"/>
        <w:szCs w:val="20"/>
        <w:lang w:val="cs-CZ" w:eastAsia="en-US" w:bidi="ar-SA"/>
      </w:rPr>
    </w:lvl>
    <w:lvl w:ilvl="2">
      <w:numFmt w:val="bullet"/>
      <w:lvlText w:val="•"/>
      <w:lvlJc w:val="left"/>
      <w:pPr>
        <w:ind w:left="2129" w:hanging="360"/>
      </w:pPr>
      <w:rPr>
        <w:rFonts w:hint="default"/>
        <w:lang w:val="cs-CZ" w:eastAsia="en-US" w:bidi="ar-SA"/>
      </w:rPr>
    </w:lvl>
    <w:lvl w:ilvl="3">
      <w:numFmt w:val="bullet"/>
      <w:lvlText w:val="•"/>
      <w:lvlJc w:val="left"/>
      <w:pPr>
        <w:ind w:left="3004" w:hanging="360"/>
      </w:pPr>
      <w:rPr>
        <w:rFonts w:hint="default"/>
        <w:lang w:val="cs-CZ" w:eastAsia="en-US" w:bidi="ar-SA"/>
      </w:rPr>
    </w:lvl>
    <w:lvl w:ilvl="4">
      <w:numFmt w:val="bullet"/>
      <w:lvlText w:val="•"/>
      <w:lvlJc w:val="left"/>
      <w:pPr>
        <w:ind w:left="3878" w:hanging="360"/>
      </w:pPr>
      <w:rPr>
        <w:rFonts w:hint="default"/>
        <w:lang w:val="cs-CZ" w:eastAsia="en-US" w:bidi="ar-SA"/>
      </w:rPr>
    </w:lvl>
    <w:lvl w:ilvl="5">
      <w:numFmt w:val="bullet"/>
      <w:lvlText w:val="•"/>
      <w:lvlJc w:val="left"/>
      <w:pPr>
        <w:ind w:left="4753" w:hanging="360"/>
      </w:pPr>
      <w:rPr>
        <w:rFonts w:hint="default"/>
        <w:lang w:val="cs-CZ" w:eastAsia="en-US" w:bidi="ar-SA"/>
      </w:rPr>
    </w:lvl>
    <w:lvl w:ilvl="6">
      <w:numFmt w:val="bullet"/>
      <w:lvlText w:val="•"/>
      <w:lvlJc w:val="left"/>
      <w:pPr>
        <w:ind w:left="5628" w:hanging="360"/>
      </w:pPr>
      <w:rPr>
        <w:rFonts w:hint="default"/>
        <w:lang w:val="cs-CZ" w:eastAsia="en-US" w:bidi="ar-SA"/>
      </w:rPr>
    </w:lvl>
    <w:lvl w:ilvl="7">
      <w:numFmt w:val="bullet"/>
      <w:lvlText w:val="•"/>
      <w:lvlJc w:val="left"/>
      <w:pPr>
        <w:ind w:left="6503" w:hanging="360"/>
      </w:pPr>
      <w:rPr>
        <w:rFonts w:hint="default"/>
        <w:lang w:val="cs-CZ" w:eastAsia="en-US" w:bidi="ar-SA"/>
      </w:rPr>
    </w:lvl>
    <w:lvl w:ilvl="8">
      <w:numFmt w:val="bullet"/>
      <w:lvlText w:val="•"/>
      <w:lvlJc w:val="left"/>
      <w:pPr>
        <w:ind w:left="7377" w:hanging="360"/>
      </w:pPr>
      <w:rPr>
        <w:rFonts w:hint="default"/>
        <w:lang w:val="cs-CZ" w:eastAsia="en-US" w:bidi="ar-SA"/>
      </w:rPr>
    </w:lvl>
  </w:abstractNum>
  <w:abstractNum w:abstractNumId="8" w15:restartNumberingAfterBreak="0">
    <w:nsid w:val="507E3CE7"/>
    <w:multiLevelType w:val="hybridMultilevel"/>
    <w:tmpl w:val="46405C90"/>
    <w:lvl w:ilvl="0" w:tplc="FFFFFFFF">
      <w:start w:val="1"/>
      <w:numFmt w:val="lowerLetter"/>
      <w:lvlText w:val="%1)"/>
      <w:lvlJc w:val="left"/>
      <w:pPr>
        <w:ind w:left="1438" w:hanging="361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cs-CZ" w:eastAsia="en-US" w:bidi="ar-SA"/>
      </w:rPr>
    </w:lvl>
    <w:lvl w:ilvl="1" w:tplc="FFFFFFFF">
      <w:numFmt w:val="bullet"/>
      <w:lvlText w:val="•"/>
      <w:lvlJc w:val="left"/>
      <w:pPr>
        <w:ind w:left="2398" w:hanging="361"/>
      </w:pPr>
      <w:rPr>
        <w:rFonts w:hint="default"/>
        <w:lang w:val="cs-CZ" w:eastAsia="en-US" w:bidi="ar-SA"/>
      </w:rPr>
    </w:lvl>
    <w:lvl w:ilvl="2" w:tplc="FFFFFFFF">
      <w:numFmt w:val="bullet"/>
      <w:lvlText w:val="•"/>
      <w:lvlJc w:val="left"/>
      <w:pPr>
        <w:ind w:left="3356" w:hanging="361"/>
      </w:pPr>
      <w:rPr>
        <w:rFonts w:hint="default"/>
        <w:lang w:val="cs-CZ" w:eastAsia="en-US" w:bidi="ar-SA"/>
      </w:rPr>
    </w:lvl>
    <w:lvl w:ilvl="3" w:tplc="FFFFFFFF">
      <w:numFmt w:val="bullet"/>
      <w:lvlText w:val="•"/>
      <w:lvlJc w:val="left"/>
      <w:pPr>
        <w:ind w:left="4314" w:hanging="361"/>
      </w:pPr>
      <w:rPr>
        <w:rFonts w:hint="default"/>
        <w:lang w:val="cs-CZ" w:eastAsia="en-US" w:bidi="ar-SA"/>
      </w:rPr>
    </w:lvl>
    <w:lvl w:ilvl="4" w:tplc="FFFFFFFF">
      <w:numFmt w:val="bullet"/>
      <w:lvlText w:val="•"/>
      <w:lvlJc w:val="left"/>
      <w:pPr>
        <w:ind w:left="5272" w:hanging="361"/>
      </w:pPr>
      <w:rPr>
        <w:rFonts w:hint="default"/>
        <w:lang w:val="cs-CZ" w:eastAsia="en-US" w:bidi="ar-SA"/>
      </w:rPr>
    </w:lvl>
    <w:lvl w:ilvl="5" w:tplc="FFFFFFFF">
      <w:numFmt w:val="bullet"/>
      <w:lvlText w:val="•"/>
      <w:lvlJc w:val="left"/>
      <w:pPr>
        <w:ind w:left="6230" w:hanging="361"/>
      </w:pPr>
      <w:rPr>
        <w:rFonts w:hint="default"/>
        <w:lang w:val="cs-CZ" w:eastAsia="en-US" w:bidi="ar-SA"/>
      </w:rPr>
    </w:lvl>
    <w:lvl w:ilvl="6" w:tplc="FFFFFFFF">
      <w:numFmt w:val="bullet"/>
      <w:lvlText w:val="•"/>
      <w:lvlJc w:val="left"/>
      <w:pPr>
        <w:ind w:left="7188" w:hanging="361"/>
      </w:pPr>
      <w:rPr>
        <w:rFonts w:hint="default"/>
        <w:lang w:val="cs-CZ" w:eastAsia="en-US" w:bidi="ar-SA"/>
      </w:rPr>
    </w:lvl>
    <w:lvl w:ilvl="7" w:tplc="FFFFFFFF">
      <w:numFmt w:val="bullet"/>
      <w:lvlText w:val="•"/>
      <w:lvlJc w:val="left"/>
      <w:pPr>
        <w:ind w:left="8146" w:hanging="361"/>
      </w:pPr>
      <w:rPr>
        <w:rFonts w:hint="default"/>
        <w:lang w:val="cs-CZ" w:eastAsia="en-US" w:bidi="ar-SA"/>
      </w:rPr>
    </w:lvl>
    <w:lvl w:ilvl="8" w:tplc="FFFFFFFF">
      <w:numFmt w:val="bullet"/>
      <w:lvlText w:val="•"/>
      <w:lvlJc w:val="left"/>
      <w:pPr>
        <w:ind w:left="9104" w:hanging="361"/>
      </w:pPr>
      <w:rPr>
        <w:rFonts w:hint="default"/>
        <w:lang w:val="cs-CZ" w:eastAsia="en-US" w:bidi="ar-SA"/>
      </w:rPr>
    </w:lvl>
  </w:abstractNum>
  <w:abstractNum w:abstractNumId="9" w15:restartNumberingAfterBreak="0">
    <w:nsid w:val="60B5554F"/>
    <w:multiLevelType w:val="multilevel"/>
    <w:tmpl w:val="1180A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1BA435C"/>
    <w:multiLevelType w:val="hybridMultilevel"/>
    <w:tmpl w:val="B50AEF2A"/>
    <w:lvl w:ilvl="0" w:tplc="AFDE7DDE">
      <w:start w:val="1"/>
      <w:numFmt w:val="lowerLetter"/>
      <w:lvlText w:val="%1)"/>
      <w:lvlJc w:val="left"/>
      <w:pPr>
        <w:ind w:left="1438" w:hanging="361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cs-CZ" w:eastAsia="en-US" w:bidi="ar-SA"/>
      </w:rPr>
    </w:lvl>
    <w:lvl w:ilvl="1" w:tplc="1DE400A6">
      <w:numFmt w:val="bullet"/>
      <w:lvlText w:val="•"/>
      <w:lvlJc w:val="left"/>
      <w:pPr>
        <w:ind w:left="2398" w:hanging="361"/>
      </w:pPr>
      <w:rPr>
        <w:rFonts w:hint="default"/>
        <w:lang w:val="cs-CZ" w:eastAsia="en-US" w:bidi="ar-SA"/>
      </w:rPr>
    </w:lvl>
    <w:lvl w:ilvl="2" w:tplc="45F07F6E">
      <w:numFmt w:val="bullet"/>
      <w:lvlText w:val="•"/>
      <w:lvlJc w:val="left"/>
      <w:pPr>
        <w:ind w:left="3356" w:hanging="361"/>
      </w:pPr>
      <w:rPr>
        <w:rFonts w:hint="default"/>
        <w:lang w:val="cs-CZ" w:eastAsia="en-US" w:bidi="ar-SA"/>
      </w:rPr>
    </w:lvl>
    <w:lvl w:ilvl="3" w:tplc="3A18F7A0">
      <w:numFmt w:val="bullet"/>
      <w:lvlText w:val="•"/>
      <w:lvlJc w:val="left"/>
      <w:pPr>
        <w:ind w:left="4314" w:hanging="361"/>
      </w:pPr>
      <w:rPr>
        <w:rFonts w:hint="default"/>
        <w:lang w:val="cs-CZ" w:eastAsia="en-US" w:bidi="ar-SA"/>
      </w:rPr>
    </w:lvl>
    <w:lvl w:ilvl="4" w:tplc="56E29FBC">
      <w:numFmt w:val="bullet"/>
      <w:lvlText w:val="•"/>
      <w:lvlJc w:val="left"/>
      <w:pPr>
        <w:ind w:left="5272" w:hanging="361"/>
      </w:pPr>
      <w:rPr>
        <w:rFonts w:hint="default"/>
        <w:lang w:val="cs-CZ" w:eastAsia="en-US" w:bidi="ar-SA"/>
      </w:rPr>
    </w:lvl>
    <w:lvl w:ilvl="5" w:tplc="8780C62A">
      <w:numFmt w:val="bullet"/>
      <w:lvlText w:val="•"/>
      <w:lvlJc w:val="left"/>
      <w:pPr>
        <w:ind w:left="6230" w:hanging="361"/>
      </w:pPr>
      <w:rPr>
        <w:rFonts w:hint="default"/>
        <w:lang w:val="cs-CZ" w:eastAsia="en-US" w:bidi="ar-SA"/>
      </w:rPr>
    </w:lvl>
    <w:lvl w:ilvl="6" w:tplc="DFECFAC2">
      <w:numFmt w:val="bullet"/>
      <w:lvlText w:val="•"/>
      <w:lvlJc w:val="left"/>
      <w:pPr>
        <w:ind w:left="7188" w:hanging="361"/>
      </w:pPr>
      <w:rPr>
        <w:rFonts w:hint="default"/>
        <w:lang w:val="cs-CZ" w:eastAsia="en-US" w:bidi="ar-SA"/>
      </w:rPr>
    </w:lvl>
    <w:lvl w:ilvl="7" w:tplc="6EECE8A0">
      <w:numFmt w:val="bullet"/>
      <w:lvlText w:val="•"/>
      <w:lvlJc w:val="left"/>
      <w:pPr>
        <w:ind w:left="8146" w:hanging="361"/>
      </w:pPr>
      <w:rPr>
        <w:rFonts w:hint="default"/>
        <w:lang w:val="cs-CZ" w:eastAsia="en-US" w:bidi="ar-SA"/>
      </w:rPr>
    </w:lvl>
    <w:lvl w:ilvl="8" w:tplc="CF520B4C">
      <w:numFmt w:val="bullet"/>
      <w:lvlText w:val="•"/>
      <w:lvlJc w:val="left"/>
      <w:pPr>
        <w:ind w:left="9104" w:hanging="361"/>
      </w:pPr>
      <w:rPr>
        <w:rFonts w:hint="default"/>
        <w:lang w:val="cs-CZ" w:eastAsia="en-US" w:bidi="ar-SA"/>
      </w:rPr>
    </w:lvl>
  </w:abstractNum>
  <w:num w:numId="1" w16cid:durableId="980842947">
    <w:abstractNumId w:val="0"/>
  </w:num>
  <w:num w:numId="2" w16cid:durableId="1131746762">
    <w:abstractNumId w:val="10"/>
  </w:num>
  <w:num w:numId="3" w16cid:durableId="1142576669">
    <w:abstractNumId w:val="4"/>
  </w:num>
  <w:num w:numId="4" w16cid:durableId="1979214352">
    <w:abstractNumId w:val="7"/>
  </w:num>
  <w:num w:numId="5" w16cid:durableId="1741781137">
    <w:abstractNumId w:val="3"/>
  </w:num>
  <w:num w:numId="6" w16cid:durableId="2054187359">
    <w:abstractNumId w:val="6"/>
  </w:num>
  <w:num w:numId="7" w16cid:durableId="1361473388">
    <w:abstractNumId w:val="5"/>
  </w:num>
  <w:num w:numId="8" w16cid:durableId="1336305911">
    <w:abstractNumId w:val="2"/>
  </w:num>
  <w:num w:numId="9" w16cid:durableId="38869854">
    <w:abstractNumId w:val="1"/>
  </w:num>
  <w:num w:numId="10" w16cid:durableId="567225397">
    <w:abstractNumId w:val="8"/>
  </w:num>
  <w:num w:numId="11" w16cid:durableId="19662834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3882"/>
    <w:rsid w:val="0000231B"/>
    <w:rsid w:val="00054976"/>
    <w:rsid w:val="00116719"/>
    <w:rsid w:val="00116C03"/>
    <w:rsid w:val="00117E3C"/>
    <w:rsid w:val="00133D73"/>
    <w:rsid w:val="00133E47"/>
    <w:rsid w:val="00170AA7"/>
    <w:rsid w:val="00184EFB"/>
    <w:rsid w:val="00227877"/>
    <w:rsid w:val="0024700B"/>
    <w:rsid w:val="002578A7"/>
    <w:rsid w:val="002A2A03"/>
    <w:rsid w:val="002A4EE7"/>
    <w:rsid w:val="002B0D09"/>
    <w:rsid w:val="002C101A"/>
    <w:rsid w:val="002C6F9A"/>
    <w:rsid w:val="002F4807"/>
    <w:rsid w:val="00342111"/>
    <w:rsid w:val="00396E99"/>
    <w:rsid w:val="003A230B"/>
    <w:rsid w:val="003B4617"/>
    <w:rsid w:val="003E45A8"/>
    <w:rsid w:val="00465240"/>
    <w:rsid w:val="00472F9D"/>
    <w:rsid w:val="004D75E8"/>
    <w:rsid w:val="004F39DB"/>
    <w:rsid w:val="005114CA"/>
    <w:rsid w:val="00543421"/>
    <w:rsid w:val="005653A8"/>
    <w:rsid w:val="005C0E1A"/>
    <w:rsid w:val="00620525"/>
    <w:rsid w:val="0064337C"/>
    <w:rsid w:val="00686D12"/>
    <w:rsid w:val="006B7362"/>
    <w:rsid w:val="006D3F17"/>
    <w:rsid w:val="006D43A5"/>
    <w:rsid w:val="006E0DD1"/>
    <w:rsid w:val="00742B22"/>
    <w:rsid w:val="007434A7"/>
    <w:rsid w:val="00792975"/>
    <w:rsid w:val="007A4AB9"/>
    <w:rsid w:val="007B2CAE"/>
    <w:rsid w:val="007B3099"/>
    <w:rsid w:val="007E1D65"/>
    <w:rsid w:val="007F677B"/>
    <w:rsid w:val="007F6C16"/>
    <w:rsid w:val="008002B6"/>
    <w:rsid w:val="00816F49"/>
    <w:rsid w:val="00827173"/>
    <w:rsid w:val="0086787F"/>
    <w:rsid w:val="008A5B51"/>
    <w:rsid w:val="008C0E35"/>
    <w:rsid w:val="00905963"/>
    <w:rsid w:val="009273A1"/>
    <w:rsid w:val="009701D3"/>
    <w:rsid w:val="009710C9"/>
    <w:rsid w:val="009865FC"/>
    <w:rsid w:val="0099197A"/>
    <w:rsid w:val="009A0C47"/>
    <w:rsid w:val="009B09D6"/>
    <w:rsid w:val="009B7D85"/>
    <w:rsid w:val="009F7839"/>
    <w:rsid w:val="00A30CB1"/>
    <w:rsid w:val="00A42256"/>
    <w:rsid w:val="00A54E22"/>
    <w:rsid w:val="00A77207"/>
    <w:rsid w:val="00AF0219"/>
    <w:rsid w:val="00B2115E"/>
    <w:rsid w:val="00B54988"/>
    <w:rsid w:val="00B66087"/>
    <w:rsid w:val="00BF2EC4"/>
    <w:rsid w:val="00C33B88"/>
    <w:rsid w:val="00D01E2D"/>
    <w:rsid w:val="00D86715"/>
    <w:rsid w:val="00DB57ED"/>
    <w:rsid w:val="00E43D70"/>
    <w:rsid w:val="00E575BA"/>
    <w:rsid w:val="00E817FE"/>
    <w:rsid w:val="00EA1F16"/>
    <w:rsid w:val="00EB286F"/>
    <w:rsid w:val="00EB57F6"/>
    <w:rsid w:val="00F33882"/>
    <w:rsid w:val="00F7655D"/>
    <w:rsid w:val="00FB4AA9"/>
    <w:rsid w:val="00FD72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3AD436"/>
  <w15:docId w15:val="{00501AF2-CDB4-4673-BCE6-A853B23512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ascii="Arial" w:eastAsia="Arial" w:hAnsi="Arial" w:cs="Arial"/>
      <w:lang w:val="cs-CZ"/>
    </w:rPr>
  </w:style>
  <w:style w:type="paragraph" w:styleId="Nadpis1">
    <w:name w:val="heading 1"/>
    <w:basedOn w:val="Normln"/>
    <w:uiPriority w:val="9"/>
    <w:qFormat/>
    <w:pPr>
      <w:ind w:left="538"/>
      <w:outlineLvl w:val="0"/>
    </w:pPr>
    <w:rPr>
      <w:b/>
      <w:bCs/>
      <w:u w:val="single" w:color="000000"/>
    </w:rPr>
  </w:style>
  <w:style w:type="paragraph" w:styleId="Nadpis2">
    <w:name w:val="heading 2"/>
    <w:basedOn w:val="Normln"/>
    <w:uiPriority w:val="9"/>
    <w:unhideWhenUsed/>
    <w:qFormat/>
    <w:pPr>
      <w:ind w:left="538"/>
      <w:outlineLvl w:val="1"/>
    </w:pPr>
    <w:rPr>
      <w:b/>
      <w:bCs/>
      <w:u w:val="single" w:color="000000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Zkladntext">
    <w:name w:val="Body Text"/>
    <w:basedOn w:val="Normln"/>
    <w:link w:val="ZkladntextChar"/>
    <w:uiPriority w:val="1"/>
    <w:qFormat/>
    <w:pPr>
      <w:ind w:left="538"/>
    </w:pPr>
  </w:style>
  <w:style w:type="paragraph" w:styleId="Odstavecseseznamem">
    <w:name w:val="List Paragraph"/>
    <w:basedOn w:val="Normln"/>
    <w:uiPriority w:val="1"/>
    <w:qFormat/>
    <w:pPr>
      <w:ind w:left="1390" w:hanging="410"/>
    </w:pPr>
  </w:style>
  <w:style w:type="paragraph" w:customStyle="1" w:styleId="TableParagraph">
    <w:name w:val="Table Paragraph"/>
    <w:basedOn w:val="Normln"/>
    <w:uiPriority w:val="1"/>
    <w:qFormat/>
  </w:style>
  <w:style w:type="paragraph" w:styleId="Zhlav">
    <w:name w:val="header"/>
    <w:basedOn w:val="Normln"/>
    <w:link w:val="ZhlavChar"/>
    <w:uiPriority w:val="99"/>
    <w:unhideWhenUsed/>
    <w:rsid w:val="004F39D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4F39DB"/>
    <w:rPr>
      <w:rFonts w:ascii="Arial" w:eastAsia="Arial" w:hAnsi="Arial" w:cs="Arial"/>
      <w:lang w:val="cs-CZ"/>
    </w:rPr>
  </w:style>
  <w:style w:type="paragraph" w:styleId="Zpat">
    <w:name w:val="footer"/>
    <w:basedOn w:val="Normln"/>
    <w:link w:val="ZpatChar"/>
    <w:uiPriority w:val="99"/>
    <w:unhideWhenUsed/>
    <w:rsid w:val="004F39DB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4F39DB"/>
    <w:rPr>
      <w:rFonts w:ascii="Arial" w:eastAsia="Arial" w:hAnsi="Arial" w:cs="Arial"/>
      <w:lang w:val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9A0C47"/>
    <w:rPr>
      <w:rFonts w:ascii="Arial" w:eastAsia="Arial" w:hAnsi="Arial" w:cs="Arial"/>
      <w:lang w:val="cs-CZ"/>
    </w:rPr>
  </w:style>
  <w:style w:type="paragraph" w:styleId="Normlnweb">
    <w:name w:val="Normal (Web)"/>
    <w:basedOn w:val="Normln"/>
    <w:uiPriority w:val="99"/>
    <w:unhideWhenUsed/>
    <w:rsid w:val="00465240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rsid w:val="0046524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8F68ED-EE46-4F7D-B229-5D7B8EAB46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13</Pages>
  <Words>3236</Words>
  <Characters>19098</Characters>
  <Application>Microsoft Office Word</Application>
  <DocSecurity>0</DocSecurity>
  <Lines>159</Lines>
  <Paragraphs>44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(Microsoft Word - B_Souhrnná_technická_zpráva)</vt:lpstr>
    </vt:vector>
  </TitlesOfParts>
  <Company/>
  <LinksUpToDate>false</LinksUpToDate>
  <CharactersWithSpaces>22290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(Microsoft Word - B_Souhrnná_technická_zpráva)</dc:title>
  <dc:creator>Hal3000</dc:creator>
  <cp:lastModifiedBy>Petržálek Radek</cp:lastModifiedBy>
  <cp:revision>4</cp:revision>
  <cp:lastPrinted>2024-12-27T11:25:00Z</cp:lastPrinted>
  <dcterms:created xsi:type="dcterms:W3CDTF">2025-08-21T21:30:00Z</dcterms:created>
  <dcterms:modified xsi:type="dcterms:W3CDTF">2025-09-23T08:56:00Z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2023-11-16T00:00:00Z</vt:filetime>
  </property>
  <property fmtid="{D5CDD505-2E9C-101B-9397-08002B2CF9AE}" pid="3" name="Creator">
    <vt:lpwstr>PDF24 Creator</vt:lpwstr>
  </property>
  <property fmtid="{D5CDD505-2E9C-101B-9397-08002B2CF9AE}" pid="4" name="LastSaved">
    <vt:filetime>2024-02-28T00:00:00Z</vt:filetime>
  </property>
  <property fmtid="{D5CDD505-2E9C-101B-9397-08002B2CF9AE}" pid="5" name="Producer">
    <vt:lpwstr>GPL Ghostscript 9.55.0</vt:lpwstr>
  </property>
</Properties>
</file>